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3"/>
        <w:gridCol w:w="3852"/>
      </w:tblGrid>
      <w:tr w:rsidR="00F86209" w:rsidRPr="00F86209" w:rsidTr="00C151D4">
        <w:trPr>
          <w:trHeight w:val="30"/>
          <w:tblCellSpacing w:w="0" w:type="auto"/>
        </w:trPr>
        <w:tc>
          <w:tcPr>
            <w:tcW w:w="5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59"/>
          </w:p>
        </w:tc>
        <w:tc>
          <w:tcPr>
            <w:tcW w:w="3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497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профессор)</w:t>
            </w:r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ережесіне</w:t>
            </w:r>
            <w:proofErr w:type="spellEnd"/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1-қосымша</w:t>
            </w:r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51D4" w:rsidRPr="00C151D4" w:rsidRDefault="00C151D4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4E75" w:rsidRDefault="00EB6344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20400</w:t>
      </w:r>
      <w:r w:rsidR="00C151D4" w:rsidRPr="000D3B5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4513D">
        <w:rPr>
          <w:rFonts w:ascii="Times New Roman" w:hAnsi="Times New Roman" w:cs="Times New Roman"/>
          <w:sz w:val="24"/>
          <w:szCs w:val="24"/>
          <w:lang w:val="kk-KZ"/>
        </w:rPr>
        <w:t>«Химия</w:t>
      </w:r>
      <w:r>
        <w:rPr>
          <w:rFonts w:ascii="Times New Roman" w:hAnsi="Times New Roman" w:cs="Times New Roman"/>
          <w:sz w:val="24"/>
          <w:szCs w:val="24"/>
          <w:lang w:val="kk-KZ"/>
        </w:rPr>
        <w:t>лық инженерия</w:t>
      </w:r>
      <w:r w:rsidR="0024513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86209" w:rsidRPr="000D3B5D">
        <w:rPr>
          <w:rFonts w:ascii="Times New Roman" w:hAnsi="Times New Roman" w:cs="Times New Roman"/>
          <w:sz w:val="24"/>
          <w:szCs w:val="24"/>
        </w:rPr>
        <w:t xml:space="preserve"> </w:t>
      </w:r>
      <w:r w:rsidR="0024513D">
        <w:rPr>
          <w:rFonts w:ascii="Times New Roman" w:hAnsi="Times New Roman" w:cs="Times New Roman"/>
          <w:sz w:val="24"/>
          <w:szCs w:val="24"/>
          <w:lang w:val="kk-KZ"/>
        </w:rPr>
        <w:t>ғылыми бағыты</w:t>
      </w:r>
      <w:r w:rsidR="000D3B5D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3B5D" w:rsidRPr="00EB3599">
        <w:rPr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="000D3B5D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1D4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6209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ғылыми атағын </w:t>
      </w:r>
    </w:p>
    <w:p w:rsidR="00C151D4" w:rsidRPr="000D3B5D" w:rsidRDefault="00F86209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D3B5D"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="00C151D4" w:rsidRPr="000D3B5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D3B5D" w:rsidRPr="000D3B5D">
        <w:rPr>
          <w:rFonts w:ascii="Times New Roman" w:hAnsi="Times New Roman" w:cs="Times New Roman"/>
          <w:sz w:val="24"/>
          <w:szCs w:val="24"/>
          <w:u w:val="single"/>
          <w:lang w:val="kk-KZ"/>
        </w:rPr>
        <w:t>химия ғылымдарының кандидаты</w:t>
      </w:r>
      <w:r w:rsidR="00EB3599">
        <w:rPr>
          <w:rFonts w:ascii="Times New Roman" w:hAnsi="Times New Roman" w:cs="Times New Roman"/>
          <w:sz w:val="24"/>
          <w:szCs w:val="24"/>
          <w:u w:val="single"/>
          <w:lang w:val="kk-KZ"/>
        </w:rPr>
        <w:t>, қауымдастырылған профессор</w:t>
      </w:r>
    </w:p>
    <w:p w:rsidR="00F86209" w:rsidRPr="00251C9B" w:rsidRDefault="00C151D4" w:rsidP="00EB359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51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Масалимова Бакытг</w:t>
      </w:r>
      <w:r w:rsidR="0095502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у</w:t>
      </w:r>
      <w:r w:rsidRPr="00C151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ль Кабыкеновна</w:t>
      </w:r>
    </w:p>
    <w:p w:rsidR="00F86209" w:rsidRDefault="00F86209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8620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8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09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3407"/>
        <w:gridCol w:w="5542"/>
      </w:tblGrid>
      <w:tr w:rsidR="00F86209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D02ED7" w:rsidRDefault="006720BE" w:rsidP="00672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Бакытгуль Кабыкеновна</w:t>
            </w:r>
          </w:p>
          <w:p w:rsidR="006720BE" w:rsidRPr="00D02ED7" w:rsidRDefault="006720BE" w:rsidP="00672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Бакытгуль К</w:t>
            </w:r>
            <w:r w:rsidRPr="00D02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быкеновна</w:t>
            </w:r>
          </w:p>
          <w:p w:rsidR="00F86209" w:rsidRPr="00F86209" w:rsidRDefault="006720BE" w:rsidP="0067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Massalimova Bakytgul Kabykenovna</w:t>
            </w:r>
          </w:p>
        </w:tc>
      </w:tr>
      <w:tr w:rsidR="006720BE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8B6013" w:rsidRDefault="006720BE" w:rsidP="003237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ғылымдарының кандидаты</w:t>
            </w:r>
            <w:r w:rsidRPr="008B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саласындағы бақылау комитетінің 2008 жылғы 08 сәуірдегі шешімі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№5)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ҒК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№0001791.</w:t>
            </w:r>
          </w:p>
        </w:tc>
      </w:tr>
      <w:tr w:rsidR="006720BE" w:rsidRPr="007E00D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D02ED7" w:rsidRDefault="0045369F" w:rsidP="007E00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Қауымдастырылған профессор.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саласындағы бақылау комитетінің 2019 жылғы 04 маусымдағы </w:t>
            </w:r>
            <w:r w:rsidR="007E00D9" w:rsidRP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 бұйрық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</w:t>
            </w:r>
            <w:r w:rsid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ДЦ</w:t>
            </w:r>
            <w:r w:rsidR="007E00D9">
              <w:rPr>
                <w:rFonts w:ascii="Times New Roman" w:hAnsi="Times New Roman" w:cs="Times New Roman"/>
                <w:sz w:val="24"/>
                <w:szCs w:val="24"/>
              </w:rPr>
              <w:t>№0000700</w:t>
            </w:r>
            <w:r w:rsidRPr="00453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720BE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6720BE" w:rsidRDefault="006720BE" w:rsidP="002E3C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720BE" w:rsidRPr="00D6470C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тағайындалу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756" w:rsidRDefault="00323756" w:rsidP="003237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атындағы Арқалық мемлекеттік педагогикалық институты,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биология және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меңгерушісі, </w:t>
            </w:r>
            <w:r w:rsidRPr="003237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454а-к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323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720BE" w:rsidRDefault="00323756" w:rsidP="003237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М.Х.Дулати атындағы Тараз мемлекеттік университеті, 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химиялық технология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меңгерушісі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№308-кб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2016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DF1497" w:rsidRPr="00844E75" w:rsidRDefault="00DF1497" w:rsidP="00DF14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М.Х.Дулати атындағы Тараз мемлекеттік университеті, </w:t>
            </w:r>
            <w:r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химиялық технология» кафедрасының меңгерушісі, (бұйрық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№288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 жыл).</w:t>
            </w:r>
          </w:p>
          <w:p w:rsidR="00FF7E5F" w:rsidRDefault="00FF7E5F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 атындағы Солтүстік Қазақстан университеті, «Химия және химиялық технология» кафедрасының профессоры (бұйрық №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жыл)</w:t>
            </w:r>
            <w:r w:rsid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44E75" w:rsidRPr="00AE11BC" w:rsidRDefault="00844E75" w:rsidP="00A876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 атындағы Солтүстік Қазақстан университеті, «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және химиялық технология» кафедрасының профессоры (бұйрық </w:t>
            </w:r>
            <w:r w:rsidR="00BE1F67"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№ЛС482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E1F67"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1F67"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жыл);</w:t>
            </w:r>
          </w:p>
        </w:tc>
      </w:tr>
      <w:tr w:rsidR="006720BE" w:rsidRPr="007B699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ғылыми-педагогикалық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999" w:rsidRDefault="006720BE" w:rsidP="00844E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оның ішінде </w:t>
            </w:r>
          </w:p>
          <w:p w:rsidR="006720BE" w:rsidRPr="007B6999" w:rsidRDefault="00323756" w:rsidP="00844E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</w:t>
            </w:r>
            <w:r w:rsidR="006720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лауазым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6720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6720BE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2D70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6720BE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10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AE11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профессорлық лауазымында </w:t>
            </w:r>
            <w:r w:rsidR="00844E75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6720BE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қорғағаннан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қауымдастырылған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профессор (доцент)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атағын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алғаннан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мақалалар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еңбектер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Б</w:t>
            </w:r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арлығы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B634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56</w:t>
            </w:r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уәкіле</w:t>
            </w:r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тті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орган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ұсынатын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басылымдарда</w:t>
            </w:r>
            <w:proofErr w:type="spellEnd"/>
            <w:r w:rsidR="003639BB"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812C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  <w:shd w:val="clear" w:color="auto" w:fill="FFFFFF"/>
              </w:rPr>
              <w:t>2</w:t>
            </w:r>
            <w:r w:rsidR="00EB634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  <w:shd w:val="clear" w:color="auto" w:fill="FFFFFF"/>
              </w:rPr>
              <w:t>2</w:t>
            </w:r>
            <w:r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Clarivate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Collection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Вэб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оф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Сайнс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Кор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Коллекшн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))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компа</w:t>
            </w:r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ниясының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базасына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B699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3639B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,</w:t>
            </w:r>
          </w:p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Скопус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не JSTOR (ДЖЕЙСТОР)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базалардағы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журналдарда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9225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8</w:t>
            </w:r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FF7E5F" w:rsidRP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шығармашылық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еңбектер</w:t>
            </w:r>
            <w:proofErr w:type="spellEnd"/>
            <w:r w:rsidR="003639BB"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639BB" w:rsidRPr="007B699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</w:rPr>
              <w:t>-</w:t>
            </w:r>
          </w:p>
        </w:tc>
      </w:tr>
      <w:tr w:rsidR="006720BE" w:rsidRPr="00253840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басылған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монографиялар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оқу-әдістемелік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5E0" w:rsidRDefault="006720BE" w:rsidP="0036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7C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635E0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</w:t>
            </w:r>
            <w:r w:rsidR="00EB5B7A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F7E5F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="000635E0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639BB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Оксидті катализаторларды қолдану</w:t>
            </w:r>
            <w:r w:rsidR="000C59B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="00D47C1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191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 </w:t>
            </w:r>
            <w:r w:rsidR="00705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11,9 шартты 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0635E0" w:rsidRPr="0006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табақ</w:t>
            </w:r>
            <w:r w:rsidR="002333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3382" w:rsidRPr="00DF1497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233382">
              <w:rPr>
                <w:rFonts w:ascii="Times New Roman" w:hAnsi="Times New Roman"/>
                <w:sz w:val="24"/>
                <w:szCs w:val="24"/>
                <w:lang w:val="kk-KZ"/>
              </w:rPr>
              <w:t>түпнұсқа</w:t>
            </w:r>
            <w:r w:rsidR="00233382" w:rsidRPr="00DF149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0635E0" w:rsidRPr="000635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92256" w:rsidRPr="000635E0" w:rsidRDefault="00692256" w:rsidP="003639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0BE" w:rsidRPr="00254B90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0635E0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EB5B7A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басшылығымен диссертация қорғаған және ғылыми дәрежесі (ғылым кандидаты, ғылым докторы, философия докторы (PhD), бей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 бойынша доктор) немесе философия докторы (PhD), бейіні бойынша доктор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675122" w:rsidRDefault="00DF1497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Калмаханова Маржан Сейтовна, PhD, ҚР БҒМ 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және ғылым 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 сапаны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қамтамасыз ету комитеті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3599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141, 2 сәуір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2020ж.</w:t>
            </w:r>
          </w:p>
          <w:p w:rsidR="000658AA" w:rsidRPr="00675122" w:rsidRDefault="000658AA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0000090</w:t>
            </w:r>
          </w:p>
          <w:p w:rsidR="00627D68" w:rsidRPr="00675122" w:rsidRDefault="00627D68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B90" w:rsidRPr="00675122" w:rsidRDefault="00627D68" w:rsidP="00254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Шораева Камшат Абитхановна, PhD, </w:t>
            </w:r>
            <w:r w:rsidR="00254B90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 Республикасы Білім және ғылым министрлігі Білім және ғылым саласында сапаны қамтамасыз ету комитеті төрағасының 2022 жылғы 9</w:t>
            </w:r>
            <w:r w:rsidR="00675122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маусымдағы </w:t>
            </w:r>
            <w:r w:rsidR="00254B90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№231 бұйрығы</w:t>
            </w:r>
          </w:p>
          <w:p w:rsidR="00FF7E5F" w:rsidRDefault="00FF7E5F" w:rsidP="00254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сериясы 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№0002235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2956.</w:t>
            </w:r>
          </w:p>
          <w:p w:rsidR="00627D68" w:rsidRPr="00675122" w:rsidRDefault="00627D68" w:rsidP="00254B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0BE" w:rsidRPr="00D6470C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көрмелердің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фестивальдардың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сыйлықтардың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олимпиадалардың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лауреаттары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3ADF" w:rsidRDefault="0024513D" w:rsidP="00844E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Калмаханова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Маржан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Сеитовна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«Exploring natural resources from different deposits in Kazakhstan to be used as catalyst for the removal of pollutants for sustainable environmental protection with economic benefits»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International Scientific Competition</w:t>
            </w:r>
            <w:r w:rsidR="00283A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конкурс жеңімпазы. 1 дәрежелі диплом. 25.12.2020. Нұр-Сұлтан қаласы. 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 w:rsidRPr="00426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PhD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Калмаханова М.С. «ЖОО үздік оқытушысы</w:t>
            </w:r>
            <w:r w:rsidR="00283ADF" w:rsidRPr="00426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-2021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республикалық грант иегері.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Студенттердің ғылыми зерттеу жұмысы бойынша Республикалық конкурс жеңімпазы 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В060600-Химия мамандығының студенті Сапи Аружан, 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 диплом.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Президентінің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желто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қсандағы жарлығы бойынша Шораева К.А.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алғысы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медалімен марапатталды.</w:t>
            </w:r>
          </w:p>
          <w:p w:rsidR="00251C9B" w:rsidRPr="00EB3599" w:rsidRDefault="0024513D" w:rsidP="00342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83ADF" w:rsidRPr="00EB35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PhD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Калмаханова М.С. мемлекеттік гранттық қаржыландыру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конкурсының иегері.</w:t>
            </w:r>
          </w:p>
        </w:tc>
      </w:tr>
      <w:tr w:rsidR="006720BE" w:rsidRPr="00F86209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универсиадалардың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Азия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чемпионаттарының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Азия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Еуропа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C151D4" w:rsidRDefault="00C151D4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720BE" w:rsidRPr="00253840" w:rsidTr="009D05C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13D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</w:rPr>
              <w:t>) 2023</w:t>
            </w:r>
            <w:r w:rsidRPr="007B699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ғылыми кеңес мүшесі.</w:t>
            </w:r>
          </w:p>
          <w:p w:rsidR="00C336A6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336A6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2023 ж</w:t>
            </w:r>
            <w:r w:rsidR="00765CB3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336A6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Ғылым және жоғары білім министр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Алғыс хаты.</w:t>
            </w:r>
          </w:p>
          <w:p w:rsidR="00675122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  <w:r w:rsidR="00675122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2022</w:t>
            </w: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2023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«Дарын» мемлекеттік жастар сыйлығын</w:t>
            </w:r>
            <w:r w:rsidR="00534D40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беру жөніндегі комиссия мүшесі.</w:t>
            </w:r>
          </w:p>
          <w:p w:rsidR="00765CB3" w:rsidRPr="007B6999" w:rsidRDefault="00765CB3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4) 2023 ж. М.Қозыбаев атындағы Солтүстік Қазақстан универсиеті 8D</w:t>
            </w:r>
            <w:r w:rsidR="00871BA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07102-Органикалық заттардың химиялық технологиясы» білім беру бағдарламасы бойынша диссертациялық кеңестің тұрақты мүшесі.</w:t>
            </w:r>
          </w:p>
          <w:p w:rsidR="00675122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="00675122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2019-2021жж. М.Х.Дулати атындағы Тараз өңірлік университетінің 6D060600-«Химия» мамандығы бойынша диссертациялық кеңестің төрағасы</w:t>
            </w:r>
            <w:r w:rsidR="00534D40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34D40" w:rsidRPr="007B6999" w:rsidRDefault="00871BA2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534D40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2023 жылы 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</w:t>
            </w:r>
            <w:r w:rsidR="00A8764D" w:rsidRP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Фараби атындағы ҚазҰУ «6D073900 – </w:t>
            </w:r>
            <w:r w:rsidR="00AA0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Мұнайхимия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мамандығы бойы</w:t>
            </w:r>
            <w:r w:rsidR="00AA0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нша диссертациялық кеңестің уақыт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 мүшесі.</w:t>
            </w:r>
          </w:p>
          <w:p w:rsidR="001719E0" w:rsidRPr="007B6999" w:rsidRDefault="00871BA2" w:rsidP="001719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675122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жылы әл-</w:t>
            </w:r>
            <w:r w:rsidR="001719E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Фараби атындағы ҚазҰУ «6D073900 – </w:t>
            </w:r>
            <w:r w:rsidR="00427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Мұнайхимия</w:t>
            </w:r>
            <w:r w:rsidR="001719E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мамандығы бойынша Өтеулі Шынар Әбутәліпқызының «Мұнайдың ауыр қалдықтарын металсыздандыру және күкіртсіздендіру арқылы кокс алу» тақырыбындағы философия докторы (PhD) дәрежесін алу үшін дайындалған диссертациялық жұмысқа ресми рецензент болды.</w:t>
            </w:r>
          </w:p>
          <w:p w:rsidR="00627D68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B3599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Небраска университетімен бірікк</w:t>
            </w:r>
            <w:r w:rsidR="00AE11B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халықаралық ғылыми жобаның о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AE11B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ндаушысы</w:t>
            </w:r>
            <w:r w:rsidR="00675122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2021-2022жж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27D68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2021 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Тә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уелсіздіктің 30 жылдығы қарсаңында ҚР БҒМ Құрмет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грамотасымен марапатталды.</w:t>
            </w:r>
          </w:p>
          <w:p w:rsidR="00627D68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2021 жылы республикалык 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ұйымының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427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құрмет грамотасы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0F9D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C151D4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C151D4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жылы ҚР БҒМ мем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лекеттік стипендия тағайындалды.</w:t>
            </w:r>
          </w:p>
          <w:p w:rsidR="000658AA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ЖОО </w:t>
            </w:r>
            <w:r w:rsidR="003639BB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талаптарына сәйкестіктікті тексеру эксперті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республикалық оқу-әдістемелік кеңес жұмыстарына қатысты.</w:t>
            </w:r>
          </w:p>
          <w:p w:rsidR="000658AA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840F9D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БҒМ ККСОН алғыс хатпен марапатталды, 2019 жыл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0F9D" w:rsidRPr="007B6999" w:rsidRDefault="00871BA2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5369F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II дәрежелі. 2019 жыл. Үздік оқытушы номинациясы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599" w:rsidRPr="007B6999" w:rsidRDefault="00871BA2" w:rsidP="00EB35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БҒМ </w:t>
            </w:r>
            <w:r w:rsidR="008843DE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БҒССҚК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лғыс хат, 2020 жыл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39BB" w:rsidRPr="007B6999" w:rsidRDefault="00871BA2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3639BB" w:rsidRPr="007B6999">
              <w:rPr>
                <w:rStyle w:val="spanitalic"/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h</w:t>
            </w:r>
            <w:r w:rsidR="003639BB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-index:</w:t>
            </w:r>
          </w:p>
          <w:p w:rsidR="003639BB" w:rsidRPr="007B6999" w:rsidRDefault="003639BB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Scopus=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  <w:p w:rsidR="003639BB" w:rsidRPr="007B6999" w:rsidRDefault="003639BB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 of Science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  <w:p w:rsidR="004F5FAF" w:rsidRPr="00233382" w:rsidRDefault="003639BB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Scholar=8.</w:t>
            </w:r>
          </w:p>
        </w:tc>
      </w:tr>
    </w:tbl>
    <w:p w:rsidR="00C151D4" w:rsidRDefault="00C151D4" w:rsidP="00F8620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639BB" w:rsidRDefault="003639BB" w:rsidP="003639B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639BB">
        <w:rPr>
          <w:rFonts w:ascii="Times New Roman" w:hAnsi="Times New Roman" w:cs="Times New Roman"/>
          <w:sz w:val="24"/>
          <w:szCs w:val="24"/>
          <w:lang w:val="kk-KZ"/>
        </w:rPr>
        <w:t>«Математика және жаратылыстану ғылымдары»</w:t>
      </w:r>
      <w:r w:rsidR="00C151D4"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6209" w:rsidRPr="003639BB" w:rsidRDefault="00C151D4" w:rsidP="003639B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639BB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="003639BB" w:rsidRPr="003639BB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деканы </w:t>
      </w:r>
      <w:r w:rsidR="003639BB" w:rsidRPr="003639BB">
        <w:rPr>
          <w:rFonts w:ascii="Times New Roman" w:hAnsi="Times New Roman" w:cs="Times New Roman"/>
          <w:sz w:val="24"/>
          <w:szCs w:val="24"/>
        </w:rPr>
        <w:t>_______________</w:t>
      </w:r>
      <w:r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39BB" w:rsidRPr="003639BB">
        <w:rPr>
          <w:rFonts w:ascii="Times New Roman" w:hAnsi="Times New Roman" w:cs="Times New Roman"/>
          <w:sz w:val="24"/>
          <w:szCs w:val="24"/>
          <w:lang w:val="kk-KZ"/>
        </w:rPr>
        <w:t>Пашков С.В.</w:t>
      </w:r>
    </w:p>
    <w:p w:rsidR="00253840" w:rsidRPr="00762F39" w:rsidRDefault="00792B7A" w:rsidP="00762F3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470C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bookmarkEnd w:id="0"/>
      <w:r w:rsidR="00D6470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</w:t>
      </w:r>
      <w:bookmarkStart w:id="1" w:name="_GoBack"/>
      <w:bookmarkEnd w:id="1"/>
      <w:r w:rsidR="00762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62F39">
        <w:rPr>
          <w:rFonts w:ascii="Times New Roman" w:eastAsia="Times New Roman" w:hAnsi="Times New Roman" w:cs="Times New Roman"/>
          <w:sz w:val="24"/>
          <w:szCs w:val="24"/>
        </w:rPr>
        <w:t>2024 ж.</w:t>
      </w:r>
    </w:p>
    <w:sectPr w:rsidR="00253840" w:rsidRPr="00762F39" w:rsidSect="00B231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11079"/>
    <w:multiLevelType w:val="multilevel"/>
    <w:tmpl w:val="5046E9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7DF"/>
    <w:rsid w:val="00005CC6"/>
    <w:rsid w:val="000635E0"/>
    <w:rsid w:val="000658AA"/>
    <w:rsid w:val="000C59B4"/>
    <w:rsid w:val="000D3B5D"/>
    <w:rsid w:val="000F0AE7"/>
    <w:rsid w:val="001530FD"/>
    <w:rsid w:val="001719E0"/>
    <w:rsid w:val="001D1FEA"/>
    <w:rsid w:val="00233382"/>
    <w:rsid w:val="0024513D"/>
    <w:rsid w:val="00251C9B"/>
    <w:rsid w:val="00253840"/>
    <w:rsid w:val="00254B90"/>
    <w:rsid w:val="00283ADF"/>
    <w:rsid w:val="002A55B4"/>
    <w:rsid w:val="002E0A28"/>
    <w:rsid w:val="002F56A3"/>
    <w:rsid w:val="00323756"/>
    <w:rsid w:val="003428BD"/>
    <w:rsid w:val="003639BB"/>
    <w:rsid w:val="003942D7"/>
    <w:rsid w:val="00427D47"/>
    <w:rsid w:val="004364D4"/>
    <w:rsid w:val="004502D1"/>
    <w:rsid w:val="004516EE"/>
    <w:rsid w:val="0045369F"/>
    <w:rsid w:val="0049739C"/>
    <w:rsid w:val="004B63A0"/>
    <w:rsid w:val="004C1469"/>
    <w:rsid w:val="004E24F2"/>
    <w:rsid w:val="004F3280"/>
    <w:rsid w:val="004F5FAF"/>
    <w:rsid w:val="005247C3"/>
    <w:rsid w:val="00534D40"/>
    <w:rsid w:val="005A7C28"/>
    <w:rsid w:val="005B3FC0"/>
    <w:rsid w:val="005E2DFF"/>
    <w:rsid w:val="005F7697"/>
    <w:rsid w:val="006032B0"/>
    <w:rsid w:val="006237E7"/>
    <w:rsid w:val="00624EAB"/>
    <w:rsid w:val="00627D68"/>
    <w:rsid w:val="006720BE"/>
    <w:rsid w:val="00675122"/>
    <w:rsid w:val="006812C0"/>
    <w:rsid w:val="00690BB3"/>
    <w:rsid w:val="00692256"/>
    <w:rsid w:val="006D5F72"/>
    <w:rsid w:val="007056A3"/>
    <w:rsid w:val="00762F39"/>
    <w:rsid w:val="00765CB3"/>
    <w:rsid w:val="007777DF"/>
    <w:rsid w:val="00782DB8"/>
    <w:rsid w:val="007842EC"/>
    <w:rsid w:val="00792B7A"/>
    <w:rsid w:val="007966A9"/>
    <w:rsid w:val="007B6999"/>
    <w:rsid w:val="007B7F25"/>
    <w:rsid w:val="007E00D9"/>
    <w:rsid w:val="00840F9D"/>
    <w:rsid w:val="00844E75"/>
    <w:rsid w:val="00871BA2"/>
    <w:rsid w:val="00877992"/>
    <w:rsid w:val="008843DE"/>
    <w:rsid w:val="008B0FD4"/>
    <w:rsid w:val="008B6013"/>
    <w:rsid w:val="00917A87"/>
    <w:rsid w:val="0095502F"/>
    <w:rsid w:val="0098427A"/>
    <w:rsid w:val="009A2D70"/>
    <w:rsid w:val="009D05CC"/>
    <w:rsid w:val="00A30192"/>
    <w:rsid w:val="00A8764D"/>
    <w:rsid w:val="00AA0B0A"/>
    <w:rsid w:val="00AB1FDE"/>
    <w:rsid w:val="00AE11BC"/>
    <w:rsid w:val="00B23191"/>
    <w:rsid w:val="00B571AA"/>
    <w:rsid w:val="00BE1F67"/>
    <w:rsid w:val="00C151D4"/>
    <w:rsid w:val="00C336A6"/>
    <w:rsid w:val="00C41056"/>
    <w:rsid w:val="00C47E86"/>
    <w:rsid w:val="00D02ED7"/>
    <w:rsid w:val="00D47C10"/>
    <w:rsid w:val="00D6470C"/>
    <w:rsid w:val="00D826B8"/>
    <w:rsid w:val="00DF1497"/>
    <w:rsid w:val="00E92F76"/>
    <w:rsid w:val="00EB3599"/>
    <w:rsid w:val="00EB5B7A"/>
    <w:rsid w:val="00EB6344"/>
    <w:rsid w:val="00EE41D6"/>
    <w:rsid w:val="00F86209"/>
    <w:rsid w:val="00FE3DD2"/>
    <w:rsid w:val="00FF6EF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6FD18-B731-494E-9C66-EFA1B0C3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77DF"/>
    <w:pPr>
      <w:spacing w:after="0" w:line="240" w:lineRule="auto"/>
    </w:pPr>
  </w:style>
  <w:style w:type="table" w:styleId="a5">
    <w:name w:val="Table Grid"/>
    <w:basedOn w:val="a1"/>
    <w:uiPriority w:val="59"/>
    <w:rsid w:val="002E0A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7512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1719E0"/>
  </w:style>
  <w:style w:type="character" w:customStyle="1" w:styleId="spanitalic">
    <w:name w:val="spanitalic"/>
    <w:rsid w:val="0036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User</cp:lastModifiedBy>
  <cp:revision>70</cp:revision>
  <cp:lastPrinted>2024-06-18T17:53:00Z</cp:lastPrinted>
  <dcterms:created xsi:type="dcterms:W3CDTF">2019-01-08T15:19:00Z</dcterms:created>
  <dcterms:modified xsi:type="dcterms:W3CDTF">2024-08-25T15:42:00Z</dcterms:modified>
</cp:coreProperties>
</file>