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29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 Правилам предоставления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государственных грантов для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реализации новых бизнес-идей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 рамках Государственной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программы поддержки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развития бизнеса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"Дорожная карта бизнеса-2025"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</w:pPr>
      <w:bookmarkStart w:id="0" w:name="z2049"/>
      <w:r>
        <w:rPr>
          <w:b/>
          <w:color w:val="000000"/>
        </w:rPr>
        <w:t xml:space="preserve"> СТРУКТУРА БИЗНЕС-ПЛАНА</w:t>
      </w:r>
    </w:p>
    <w:p>
      <w:pPr>
        <w:spacing w:after="0"/>
      </w:pPr>
      <w:bookmarkStart w:id="1" w:name="z2050"/>
      <w:bookmarkEnd w:id="0"/>
      <w:r>
        <w:rPr>
          <w:b/>
          <w:color w:val="000000"/>
        </w:rPr>
        <w:t xml:space="preserve"> 1. ОБЩИЕ СВЕДЕНИЯ</w:t>
      </w:r>
    </w:p>
    <w:p>
      <w:pPr>
        <w:spacing w:after="0"/>
        <w:jc w:val="both"/>
      </w:pPr>
      <w:bookmarkStart w:id="2" w:name="z2051"/>
      <w:bookmarkEnd w:id="1"/>
      <w:r>
        <w:rPr>
          <w:color w:val="000000"/>
          <w:sz w:val="28"/>
        </w:rPr>
        <w:t xml:space="preserve">      1.1. </w:t>
      </w:r>
      <w:proofErr w:type="spellStart"/>
      <w:r>
        <w:rPr>
          <w:color w:val="000000"/>
          <w:sz w:val="28"/>
        </w:rPr>
        <w:t>Название</w:t>
      </w:r>
      <w:bookmarkStart w:id="3" w:name="_GoBack"/>
      <w:bookmarkEnd w:id="3"/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>.</w:t>
      </w:r>
    </w:p>
    <w:p>
      <w:pPr>
        <w:spacing w:after="0"/>
        <w:jc w:val="both"/>
        <w:rPr>
          <w:lang w:val="ru-RU"/>
        </w:rPr>
      </w:pPr>
      <w:bookmarkStart w:id="4" w:name="z2052"/>
      <w:bookmarkEnd w:id="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1.2. Наименование заявителя (полное и сокращенное).</w:t>
      </w:r>
    </w:p>
    <w:p>
      <w:pPr>
        <w:spacing w:after="0"/>
        <w:jc w:val="both"/>
        <w:rPr>
          <w:lang w:val="ru-RU"/>
        </w:rPr>
      </w:pPr>
      <w:bookmarkStart w:id="5" w:name="z2053"/>
      <w:bookmarkEnd w:id="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1.3. Распределение уставного капитала.</w:t>
      </w:r>
    </w:p>
    <w:p>
      <w:pPr>
        <w:spacing w:after="0"/>
        <w:jc w:val="both"/>
        <w:rPr>
          <w:lang w:val="ru-RU"/>
        </w:rPr>
      </w:pPr>
      <w:bookmarkStart w:id="6" w:name="z2054"/>
      <w:bookmarkEnd w:id="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1.4. Сведения о месте нахождения, юридический адрес.</w:t>
      </w:r>
    </w:p>
    <w:p>
      <w:pPr>
        <w:spacing w:after="0"/>
        <w:jc w:val="both"/>
        <w:rPr>
          <w:lang w:val="ru-RU"/>
        </w:rPr>
      </w:pPr>
      <w:bookmarkStart w:id="7" w:name="z2055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1.5. Сайт (при наличии).</w:t>
      </w:r>
    </w:p>
    <w:p>
      <w:pPr>
        <w:spacing w:after="0"/>
        <w:jc w:val="both"/>
        <w:rPr>
          <w:lang w:val="ru-RU"/>
        </w:rPr>
      </w:pPr>
      <w:bookmarkStart w:id="8" w:name="z2056"/>
      <w:bookmarkEnd w:id="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1.6. Наличие основных средств и необходимых площадей для реализации проекта.</w:t>
      </w:r>
    </w:p>
    <w:p>
      <w:pPr>
        <w:spacing w:after="0"/>
        <w:jc w:val="both"/>
        <w:rPr>
          <w:lang w:val="ru-RU"/>
        </w:rPr>
      </w:pPr>
      <w:bookmarkStart w:id="9" w:name="z2057"/>
      <w:bookmarkEnd w:id="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1.7. Предполагаемая к выпуску продукция (товар, услуга) или бизнес-процесс.</w:t>
      </w:r>
    </w:p>
    <w:p>
      <w:pPr>
        <w:spacing w:after="0"/>
        <w:jc w:val="both"/>
        <w:rPr>
          <w:lang w:val="ru-RU"/>
        </w:rPr>
      </w:pPr>
      <w:bookmarkStart w:id="10" w:name="z2058"/>
      <w:bookmarkEnd w:id="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1.8. Предполагаемый срок запуска проекта с момента получения гранта.</w:t>
      </w:r>
    </w:p>
    <w:p>
      <w:pPr>
        <w:spacing w:after="0"/>
        <w:rPr>
          <w:lang w:val="ru-RU"/>
        </w:rPr>
      </w:pPr>
      <w:bookmarkStart w:id="11" w:name="z2059"/>
      <w:bookmarkEnd w:id="10"/>
      <w:r>
        <w:rPr>
          <w:b/>
          <w:color w:val="000000"/>
          <w:lang w:val="ru-RU"/>
        </w:rPr>
        <w:t xml:space="preserve"> 2. ТЕХНОЛОГИЧЕСКАЯ СОСТАВЛЯЮЩАЯ ПРОЕКТА:</w:t>
      </w:r>
    </w:p>
    <w:p>
      <w:pPr>
        <w:spacing w:after="0"/>
        <w:jc w:val="both"/>
        <w:rPr>
          <w:lang w:val="ru-RU"/>
        </w:rPr>
      </w:pPr>
      <w:bookmarkStart w:id="12" w:name="z2060"/>
      <w:bookmarkEnd w:id="1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2.1.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</w:r>
    </w:p>
    <w:p>
      <w:pPr>
        <w:spacing w:after="0"/>
        <w:jc w:val="both"/>
        <w:rPr>
          <w:lang w:val="ru-RU"/>
        </w:rPr>
      </w:pPr>
      <w:bookmarkStart w:id="13" w:name="z2061"/>
      <w:bookmarkEnd w:id="1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2.2. Новизна предлагаемых в проекте решений (в том числе информация об актуальности и уникальности проекта; новизна предлагаемых решений реализации бизнес-проекта, т.е. каналы сбыта, построение маркетинговой стратегии, материал/способ производства продукции и т.п.; технологический уровень проекта).</w:t>
      </w:r>
    </w:p>
    <w:p>
      <w:pPr>
        <w:spacing w:after="0"/>
        <w:jc w:val="both"/>
        <w:rPr>
          <w:lang w:val="ru-RU"/>
        </w:rPr>
      </w:pPr>
      <w:bookmarkStart w:id="14" w:name="z2062"/>
      <w:bookmarkEnd w:id="1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2.3. Наличие патентов и иных правоохранных документов по тематике проекта.</w:t>
      </w:r>
    </w:p>
    <w:p>
      <w:pPr>
        <w:spacing w:after="0"/>
        <w:jc w:val="both"/>
        <w:rPr>
          <w:lang w:val="ru-RU"/>
        </w:rPr>
      </w:pPr>
      <w:bookmarkStart w:id="15" w:name="z2063"/>
      <w:bookmarkEnd w:id="1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2.4. Описание бизнес-процесса проекта либо создания продукта (в том числе информация о сроке окупаемости бизнес-проекта; конкурентоспособность бизнес-проекта; информация о поставщиках и потребителях;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т.д.).</w:t>
      </w:r>
    </w:p>
    <w:p>
      <w:pPr>
        <w:spacing w:after="0"/>
        <w:jc w:val="both"/>
        <w:rPr>
          <w:lang w:val="ru-RU"/>
        </w:rPr>
      </w:pPr>
      <w:bookmarkStart w:id="16" w:name="z2064"/>
      <w:bookmarkEnd w:id="1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2.5. Обеспечение ресурсами (в том числе: наличие помещения и инфраструктуры для реализации бизнес-проекта; наличие рынка сбыта и возможность коммерциализации предлагаемых результатов бизнес-проекта).</w:t>
      </w:r>
    </w:p>
    <w:p>
      <w:pPr>
        <w:spacing w:after="0"/>
        <w:rPr>
          <w:lang w:val="ru-RU"/>
        </w:rPr>
      </w:pPr>
      <w:bookmarkStart w:id="17" w:name="z2065"/>
      <w:bookmarkEnd w:id="16"/>
      <w:r>
        <w:rPr>
          <w:b/>
          <w:color w:val="000000"/>
          <w:lang w:val="ru-RU"/>
        </w:rPr>
        <w:t xml:space="preserve"> 3. ПЕРСПЕКТИВЫ КОММЕРЦИАЛИЗАЦИИ:</w:t>
      </w:r>
    </w:p>
    <w:p>
      <w:pPr>
        <w:spacing w:after="0"/>
        <w:jc w:val="both"/>
        <w:rPr>
          <w:lang w:val="ru-RU"/>
        </w:rPr>
      </w:pPr>
      <w:bookmarkStart w:id="18" w:name="z2066"/>
      <w:bookmarkEnd w:id="1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3.1. Объем и емкость рынка продукта, анализ современного состояния и перспектив развития отрасли, в которой будет реализован проект, перспектива расширения бизнеса.</w:t>
      </w:r>
    </w:p>
    <w:p>
      <w:pPr>
        <w:spacing w:after="0"/>
        <w:jc w:val="both"/>
        <w:rPr>
          <w:lang w:val="ru-RU"/>
        </w:rPr>
      </w:pPr>
      <w:bookmarkStart w:id="19" w:name="z2067"/>
      <w:bookmarkEnd w:id="1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3.2. Конкурентные преимущества создаваемого продукта, сравнение технико-экономических характеристик с аналогами (Таблица 1.).</w:t>
      </w:r>
    </w:p>
    <w:p>
      <w:pPr>
        <w:spacing w:after="0"/>
        <w:jc w:val="both"/>
        <w:rPr>
          <w:lang w:val="ru-RU"/>
        </w:rPr>
      </w:pPr>
      <w:bookmarkStart w:id="20" w:name="z2068"/>
      <w:bookmarkEnd w:id="1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p>
      <w:pPr>
        <w:spacing w:after="0"/>
        <w:jc w:val="both"/>
      </w:pPr>
      <w:bookmarkStart w:id="21" w:name="z2069"/>
      <w:bookmarkEnd w:id="2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1.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5"/>
        <w:gridCol w:w="1737"/>
        <w:gridCol w:w="3045"/>
        <w:gridCol w:w="3045"/>
      </w:tblGrid>
      <w:tr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/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Предлагаемый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образец</w:t>
            </w:r>
            <w:proofErr w:type="spellEnd"/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</w:tr>
      <w:tr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</w:tbl>
    <w:p>
      <w:pPr>
        <w:spacing w:after="0"/>
        <w:jc w:val="both"/>
        <w:rPr>
          <w:lang w:val="ru-RU"/>
        </w:rPr>
      </w:pPr>
      <w:bookmarkStart w:id="22" w:name="z207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3.4. Стратегия продвижения продукта на рынок.</w:t>
      </w:r>
    </w:p>
    <w:p>
      <w:pPr>
        <w:spacing w:after="0"/>
        <w:jc w:val="both"/>
        <w:rPr>
          <w:lang w:val="ru-RU"/>
        </w:rPr>
      </w:pPr>
      <w:bookmarkStart w:id="23" w:name="z2071"/>
      <w:bookmarkEnd w:id="2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компаниями-конкурентами.</w:t>
      </w:r>
    </w:p>
    <w:p>
      <w:pPr>
        <w:spacing w:after="0"/>
        <w:jc w:val="both"/>
        <w:rPr>
          <w:lang w:val="ru-RU"/>
        </w:rPr>
      </w:pPr>
      <w:bookmarkStart w:id="24" w:name="z2072"/>
      <w:bookmarkEnd w:id="2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Количественные характеристики рынка (годовые объемы в натуральном и денежном выражении, тенденции к росту или падению спроса).</w:t>
      </w:r>
    </w:p>
    <w:p>
      <w:pPr>
        <w:spacing w:after="0"/>
        <w:jc w:val="both"/>
        <w:rPr>
          <w:lang w:val="ru-RU"/>
        </w:rPr>
      </w:pPr>
      <w:bookmarkStart w:id="25" w:name="z2073"/>
      <w:bookmarkEnd w:id="2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Обоснование потенциальной доли рынка, которую способна занять продукция компании.</w:t>
      </w:r>
    </w:p>
    <w:p>
      <w:pPr>
        <w:spacing w:after="0"/>
        <w:jc w:val="both"/>
        <w:rPr>
          <w:lang w:val="ru-RU"/>
        </w:rPr>
      </w:pPr>
      <w:bookmarkStart w:id="26" w:name="z2074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Основные тенденции на исследуемых рынках, ожидаемые изменения.</w:t>
      </w:r>
    </w:p>
    <w:p>
      <w:pPr>
        <w:spacing w:after="0"/>
        <w:jc w:val="both"/>
        <w:rPr>
          <w:lang w:val="ru-RU"/>
        </w:rPr>
      </w:pPr>
      <w:bookmarkStart w:id="27" w:name="z2075"/>
      <w:bookmarkEnd w:id="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поставки).</w:t>
      </w:r>
    </w:p>
    <w:p>
      <w:pPr>
        <w:spacing w:after="0"/>
        <w:jc w:val="both"/>
        <w:rPr>
          <w:lang w:val="ru-RU"/>
        </w:rPr>
      </w:pPr>
      <w:bookmarkStart w:id="28" w:name="z2076"/>
      <w:bookmarkEnd w:id="2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-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p>
      <w:pPr>
        <w:spacing w:after="0"/>
        <w:rPr>
          <w:lang w:val="ru-RU"/>
        </w:rPr>
      </w:pPr>
      <w:bookmarkStart w:id="29" w:name="z2077"/>
      <w:bookmarkEnd w:id="28"/>
      <w:r>
        <w:rPr>
          <w:b/>
          <w:color w:val="000000"/>
          <w:lang w:val="ru-RU"/>
        </w:rPr>
        <w:t xml:space="preserve"> 4. КОМАНДА ПРОЕКТА:</w:t>
      </w:r>
    </w:p>
    <w:p>
      <w:pPr>
        <w:spacing w:after="0"/>
        <w:jc w:val="both"/>
        <w:rPr>
          <w:lang w:val="ru-RU"/>
        </w:rPr>
      </w:pPr>
      <w:bookmarkStart w:id="30" w:name="z2078"/>
      <w:bookmarkEnd w:id="29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4.1. Количество сотрудников, направление их деятельности и их квалификация с приложением резюме и документов, подтверждающих квалификацию (диплом, сертификаты).</w:t>
      </w:r>
    </w:p>
    <w:p>
      <w:pPr>
        <w:spacing w:after="0"/>
        <w:jc w:val="both"/>
        <w:rPr>
          <w:lang w:val="ru-RU"/>
        </w:rPr>
      </w:pPr>
      <w:bookmarkStart w:id="31" w:name="z2079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4.2. Опыт участия в программах, роль в проектах, полученные результаты и показатели развития предприятия.</w:t>
      </w:r>
    </w:p>
    <w:p>
      <w:pPr>
        <w:spacing w:after="0"/>
        <w:jc w:val="both"/>
        <w:rPr>
          <w:lang w:val="ru-RU"/>
        </w:rPr>
      </w:pPr>
      <w:bookmarkStart w:id="32" w:name="z2080"/>
      <w:bookmarkEnd w:id="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4.3. Организационная структура управления. Схема привлечения новых специалистов.</w:t>
      </w:r>
    </w:p>
    <w:p>
      <w:pPr>
        <w:spacing w:after="0"/>
        <w:rPr>
          <w:lang w:val="ru-RU"/>
        </w:rPr>
      </w:pPr>
      <w:bookmarkStart w:id="33" w:name="z2081"/>
      <w:bookmarkEnd w:id="32"/>
      <w:r>
        <w:rPr>
          <w:b/>
          <w:color w:val="000000"/>
          <w:lang w:val="ru-RU"/>
        </w:rPr>
        <w:t xml:space="preserve"> 5. РЕАЛИЗАЦИЯ ПРОЕКТА:</w:t>
      </w:r>
    </w:p>
    <w:p>
      <w:pPr>
        <w:spacing w:after="0"/>
        <w:jc w:val="both"/>
        <w:rPr>
          <w:lang w:val="ru-RU"/>
        </w:rPr>
      </w:pPr>
      <w:bookmarkStart w:id="34" w:name="z2082"/>
      <w:bookmarkEnd w:id="3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5.1. Возможные типы и источники рисков, меры по их уменьшению.</w:t>
      </w:r>
    </w:p>
    <w:p>
      <w:pPr>
        <w:spacing w:after="0"/>
        <w:jc w:val="both"/>
        <w:rPr>
          <w:lang w:val="ru-RU"/>
        </w:rPr>
      </w:pPr>
      <w:bookmarkStart w:id="35" w:name="z2083"/>
      <w:bookmarkEnd w:id="3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5.2. План реализации проекта, с указанием этапов, конкретных получаемых результатов, временных интервалов и необходимых средств (план составляется как на период финансирования проекта, так и после окончания данного периода) (Таблица 2.).</w:t>
      </w:r>
    </w:p>
    <w:p>
      <w:pPr>
        <w:spacing w:after="0"/>
        <w:jc w:val="both"/>
      </w:pPr>
      <w:bookmarkStart w:id="36" w:name="z2084"/>
      <w:bookmarkEnd w:id="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8"/>
        <w:gridCol w:w="1640"/>
        <w:gridCol w:w="1797"/>
        <w:gridCol w:w="3087"/>
      </w:tblGrid>
      <w:tr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этапа</w:t>
            </w:r>
            <w:proofErr w:type="spellEnd"/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Качественные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количественные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</w:tbl>
    <w:p>
      <w:pPr>
        <w:spacing w:after="0"/>
      </w:pPr>
      <w:bookmarkStart w:id="37" w:name="z2085"/>
      <w:r>
        <w:rPr>
          <w:b/>
          <w:color w:val="000000"/>
        </w:rPr>
        <w:t xml:space="preserve"> 6. ФИНАНСОВЫЙ ПЛАН:</w:t>
      </w:r>
    </w:p>
    <w:p>
      <w:pPr>
        <w:spacing w:after="0"/>
        <w:jc w:val="both"/>
        <w:rPr>
          <w:lang w:val="ru-RU"/>
        </w:rPr>
      </w:pPr>
      <w:bookmarkStart w:id="38" w:name="z2086"/>
      <w:bookmarkEnd w:id="3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6.1. Общий объем финансирования проекта, в том числе объем инвестиций или собственных средств, источники средств и формы их получения (Таблица 3.).</w:t>
      </w:r>
    </w:p>
    <w:p>
      <w:pPr>
        <w:spacing w:after="0"/>
        <w:jc w:val="both"/>
        <w:rPr>
          <w:lang w:val="ru-RU"/>
        </w:rPr>
      </w:pPr>
      <w:bookmarkStart w:id="39" w:name="z2087"/>
      <w:bookmarkEnd w:id="3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6.2. Ранее привлеченное финансирование на реализацию проекта (с указанием этих источников).</w:t>
      </w:r>
    </w:p>
    <w:p>
      <w:pPr>
        <w:spacing w:after="0"/>
        <w:jc w:val="both"/>
      </w:pPr>
      <w:bookmarkStart w:id="40" w:name="z2088"/>
      <w:bookmarkEnd w:id="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3.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8"/>
        <w:gridCol w:w="1403"/>
        <w:gridCol w:w="774"/>
        <w:gridCol w:w="1570"/>
        <w:gridCol w:w="1475"/>
        <w:gridCol w:w="1662"/>
      </w:tblGrid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ценообразованию</w:t>
            </w:r>
            <w:proofErr w:type="spellEnd"/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Источник данных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используемый в расчетах</w:t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 том числе по статьям: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Затраты за счет других источников финансирования - Всего: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  <w:tr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both"/>
            </w:pPr>
            <w:r>
              <w:br/>
            </w:r>
          </w:p>
        </w:tc>
      </w:tr>
    </w:tbl>
    <w:p>
      <w:pPr>
        <w:spacing w:after="0"/>
        <w:jc w:val="both"/>
        <w:rPr>
          <w:lang w:val="ru-RU"/>
        </w:rPr>
      </w:pPr>
      <w:bookmarkStart w:id="41" w:name="z208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6.3.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проекта, приложить расчет показателей в формате </w:t>
      </w:r>
      <w:r>
        <w:rPr>
          <w:color w:val="000000"/>
          <w:sz w:val="28"/>
        </w:rPr>
        <w:t>Excel</w:t>
      </w:r>
      <w:r>
        <w:rPr>
          <w:color w:val="000000"/>
          <w:sz w:val="28"/>
          <w:lang w:val="ru-RU"/>
        </w:rPr>
        <w:t>.</w:t>
      </w:r>
    </w:p>
    <w:p>
      <w:pPr>
        <w:spacing w:after="0"/>
        <w:jc w:val="both"/>
        <w:rPr>
          <w:lang w:val="ru-RU"/>
        </w:rPr>
      </w:pPr>
      <w:bookmarkStart w:id="42" w:name="z2090"/>
      <w:bookmarkEnd w:id="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6.4. Расчет плана-прогноза доходов, расходов, движения денег, в разбивке по месяцам, с приложением расчетов в табличном виде в формате </w:t>
      </w:r>
      <w:r>
        <w:rPr>
          <w:color w:val="000000"/>
          <w:sz w:val="28"/>
        </w:rPr>
        <w:t>Excel</w:t>
      </w:r>
      <w:r>
        <w:rPr>
          <w:color w:val="000000"/>
          <w:sz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bookmarkEnd w:id="42"/>
    <w:p>
      <w:pPr>
        <w:rPr>
          <w:lang w:val="ru-RU"/>
        </w:rPr>
      </w:pPr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DF0FC-9F02-4C6E-B222-C7A29D9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3</cp:revision>
  <dcterms:created xsi:type="dcterms:W3CDTF">2020-10-20T05:41:00Z</dcterms:created>
  <dcterms:modified xsi:type="dcterms:W3CDTF">2020-10-20T05:44:00Z</dcterms:modified>
</cp:coreProperties>
</file>