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5D" w:rsidRPr="00033E24" w:rsidRDefault="0062265D" w:rsidP="00033E24">
      <w:pPr>
        <w:shd w:val="clear" w:color="auto" w:fill="FFFFFF"/>
        <w:ind w:firstLine="709"/>
        <w:jc w:val="both"/>
        <w:rPr>
          <w:sz w:val="44"/>
          <w:szCs w:val="44"/>
        </w:rPr>
      </w:pPr>
      <w:r w:rsidRPr="00033E24">
        <w:rPr>
          <w:rFonts w:eastAsia="Times New Roman"/>
          <w:b/>
          <w:bCs/>
          <w:color w:val="000000"/>
          <w:sz w:val="44"/>
          <w:szCs w:val="44"/>
        </w:rPr>
        <w:t>Вакантные гранты должны быть на виду</w:t>
      </w:r>
    </w:p>
    <w:p w:rsidR="00033E24" w:rsidRDefault="00033E24" w:rsidP="00033E2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62265D" w:rsidRPr="00033E24" w:rsidRDefault="0062265D" w:rsidP="00033E2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33E24">
        <w:rPr>
          <w:rFonts w:eastAsia="Times New Roman"/>
          <w:b/>
          <w:color w:val="000000"/>
          <w:sz w:val="24"/>
          <w:szCs w:val="24"/>
        </w:rPr>
        <w:t>Антикоррупционной службой совместно с РПП «Атамекен» проведен антикоррупционный мони</w:t>
      </w:r>
      <w:r w:rsidRPr="00033E24">
        <w:rPr>
          <w:rFonts w:eastAsia="Times New Roman"/>
          <w:b/>
          <w:color w:val="000000"/>
          <w:sz w:val="24"/>
          <w:szCs w:val="24"/>
        </w:rPr>
        <w:softHyphen/>
        <w:t>торинг в сфере распределения образовательных грантов, сообщает пресс-служба ведомства.</w:t>
      </w:r>
    </w:p>
    <w:p w:rsidR="0062265D" w:rsidRPr="00033E24" w:rsidRDefault="0062265D" w:rsidP="00033E24">
      <w:pPr>
        <w:shd w:val="clear" w:color="auto" w:fill="FFFFFF"/>
        <w:ind w:firstLine="709"/>
        <w:jc w:val="both"/>
        <w:rPr>
          <w:sz w:val="24"/>
          <w:szCs w:val="24"/>
        </w:rPr>
      </w:pPr>
      <w:r w:rsidRPr="00033E24">
        <w:rPr>
          <w:rFonts w:eastAsia="Times New Roman"/>
          <w:color w:val="000000"/>
          <w:sz w:val="24"/>
          <w:szCs w:val="24"/>
        </w:rPr>
        <w:t>В Северо-Казахстанской области техническое и профес</w:t>
      </w:r>
      <w:r w:rsidRPr="00033E24">
        <w:rPr>
          <w:rFonts w:eastAsia="Times New Roman"/>
          <w:color w:val="000000"/>
          <w:sz w:val="24"/>
          <w:szCs w:val="24"/>
        </w:rPr>
        <w:softHyphen/>
        <w:t>сиональное образование получают в 25 колледжах, 21 из кото</w:t>
      </w:r>
      <w:r w:rsidRPr="00033E24">
        <w:rPr>
          <w:rFonts w:eastAsia="Times New Roman"/>
          <w:color w:val="000000"/>
          <w:sz w:val="24"/>
          <w:szCs w:val="24"/>
        </w:rPr>
        <w:softHyphen/>
        <w:t>рых государственный, высшее и послевузовское - в Северо-Казахстанском государственном университете имени 'М. Козыбаева. «Объявление о вакантных грантах размещается на сайте университета и рассматривается на заседании конкур</w:t>
      </w:r>
      <w:r w:rsidRPr="00033E24">
        <w:rPr>
          <w:rFonts w:eastAsia="Times New Roman"/>
          <w:color w:val="000000"/>
          <w:sz w:val="24"/>
          <w:szCs w:val="24"/>
        </w:rPr>
        <w:softHyphen/>
        <w:t>сной комиссии по распределению вакантных грантов. В 2019 году в университете по образовательным грантам были при</w:t>
      </w:r>
      <w:r w:rsidRPr="00033E24">
        <w:rPr>
          <w:rFonts w:eastAsia="Times New Roman"/>
          <w:color w:val="000000"/>
          <w:sz w:val="24"/>
          <w:szCs w:val="24"/>
        </w:rPr>
        <w:softHyphen/>
        <w:t>няты 1013 студентов, из них 25 грантов акима Акмолинской области, 22 гранта акима СКО, 966 грантов МОН, из них по про</w:t>
      </w:r>
      <w:r w:rsidRPr="00033E24">
        <w:rPr>
          <w:rFonts w:eastAsia="Times New Roman"/>
          <w:color w:val="000000"/>
          <w:sz w:val="24"/>
          <w:szCs w:val="24"/>
        </w:rPr>
        <w:softHyphen/>
        <w:t>грамме «Сер</w:t>
      </w:r>
      <w:r w:rsidR="00033E24">
        <w:rPr>
          <w:rFonts w:eastAsia="Times New Roman"/>
          <w:color w:val="000000"/>
          <w:sz w:val="24"/>
          <w:szCs w:val="24"/>
          <w:lang w:val="kk-KZ"/>
        </w:rPr>
        <w:t>пін</w:t>
      </w:r>
      <w:r w:rsidRPr="00033E24">
        <w:rPr>
          <w:rFonts w:eastAsia="Times New Roman"/>
          <w:color w:val="000000"/>
          <w:sz w:val="24"/>
          <w:szCs w:val="24"/>
        </w:rPr>
        <w:t>» 166 студентов и МЗ РК. Процесс распреде</w:t>
      </w:r>
      <w:r w:rsidRPr="00033E24">
        <w:rPr>
          <w:rFonts w:eastAsia="Times New Roman"/>
          <w:color w:val="000000"/>
          <w:sz w:val="24"/>
          <w:szCs w:val="24"/>
        </w:rPr>
        <w:softHyphen/>
        <w:t>ления вакантных грантов прозрачен, поэтому вопросы по апелляции у обучающихся не возникали. На сайтах коллед</w:t>
      </w:r>
      <w:r w:rsidRPr="00033E24">
        <w:rPr>
          <w:rFonts w:eastAsia="Times New Roman"/>
          <w:color w:val="000000"/>
          <w:sz w:val="24"/>
          <w:szCs w:val="24"/>
        </w:rPr>
        <w:softHyphen/>
        <w:t>жей имеется информация о сроках подачи заявления, пере</w:t>
      </w:r>
      <w:r w:rsidRPr="00033E24">
        <w:rPr>
          <w:rFonts w:eastAsia="Times New Roman"/>
          <w:color w:val="000000"/>
          <w:sz w:val="24"/>
          <w:szCs w:val="24"/>
        </w:rPr>
        <w:softHyphen/>
        <w:t>чень необходимых документов, но нет информации о наличии высвободившихся бюджетных мест», - рассказал Дамир Хаби-булин, руководитель управления превенции и добропорядоч</w:t>
      </w:r>
      <w:r w:rsidRPr="00033E24">
        <w:rPr>
          <w:rFonts w:eastAsia="Times New Roman"/>
          <w:color w:val="000000"/>
          <w:sz w:val="24"/>
          <w:szCs w:val="24"/>
        </w:rPr>
        <w:softHyphen/>
        <w:t>ности Антикоррупционной службы области.</w:t>
      </w:r>
    </w:p>
    <w:p w:rsidR="0062265D" w:rsidRPr="00033E24" w:rsidRDefault="0062265D" w:rsidP="00033E24">
      <w:pPr>
        <w:shd w:val="clear" w:color="auto" w:fill="FFFFFF"/>
        <w:ind w:firstLine="709"/>
        <w:jc w:val="both"/>
        <w:rPr>
          <w:sz w:val="24"/>
          <w:szCs w:val="24"/>
        </w:rPr>
      </w:pPr>
      <w:r w:rsidRPr="00033E24">
        <w:rPr>
          <w:rFonts w:eastAsia="Times New Roman"/>
          <w:color w:val="000000"/>
          <w:sz w:val="24"/>
          <w:szCs w:val="24"/>
        </w:rPr>
        <w:t>В ведомстве отметили недостаточную информирован</w:t>
      </w:r>
      <w:r w:rsidRPr="00033E24">
        <w:rPr>
          <w:rFonts w:eastAsia="Times New Roman"/>
          <w:color w:val="000000"/>
          <w:sz w:val="24"/>
          <w:szCs w:val="24"/>
        </w:rPr>
        <w:softHyphen/>
        <w:t>ность студентов о возможности получения вакантных грантов и указали на необходимость задействовать социаль</w:t>
      </w:r>
      <w:r w:rsidRPr="00033E24">
        <w:rPr>
          <w:rFonts w:eastAsia="Times New Roman"/>
          <w:color w:val="000000"/>
          <w:sz w:val="24"/>
          <w:szCs w:val="24"/>
        </w:rPr>
        <w:softHyphen/>
        <w:t>ные сети, мессенджеры, информационные системы и иные каналы связи.</w:t>
      </w:r>
    </w:p>
    <w:p w:rsidR="0062265D" w:rsidRPr="00033E24" w:rsidRDefault="0062265D" w:rsidP="00033E24">
      <w:pPr>
        <w:shd w:val="clear" w:color="auto" w:fill="FFFFFF"/>
        <w:ind w:firstLine="709"/>
        <w:jc w:val="both"/>
        <w:rPr>
          <w:sz w:val="24"/>
          <w:szCs w:val="24"/>
        </w:rPr>
      </w:pPr>
      <w:r w:rsidRPr="00033E24">
        <w:rPr>
          <w:rFonts w:eastAsia="Times New Roman"/>
          <w:color w:val="000000"/>
          <w:sz w:val="24"/>
          <w:szCs w:val="24"/>
        </w:rPr>
        <w:t>Кроме этого, по статистическим данным на октябрь 2019 года, из 3539 выпускников колледжей трудоустроились на рабочие места 2331 человек, или 66 %. А доля трудоустроен</w:t>
      </w:r>
      <w:r w:rsidRPr="00033E24">
        <w:rPr>
          <w:rFonts w:eastAsia="Times New Roman"/>
          <w:color w:val="000000"/>
          <w:sz w:val="24"/>
          <w:szCs w:val="24"/>
        </w:rPr>
        <w:softHyphen/>
        <w:t>ных выпускников вуза в 2019 году составила 85 %. «Наблюда</w:t>
      </w:r>
      <w:r w:rsidRPr="00033E24">
        <w:rPr>
          <w:rFonts w:eastAsia="Times New Roman"/>
          <w:color w:val="000000"/>
          <w:sz w:val="24"/>
          <w:szCs w:val="24"/>
        </w:rPr>
        <w:softHyphen/>
        <w:t>ется отсутствие ответственности работодателей и других задействованных госорганов за предоставление информа</w:t>
      </w:r>
      <w:r w:rsidRPr="00033E24">
        <w:rPr>
          <w:rFonts w:eastAsia="Times New Roman"/>
          <w:color w:val="000000"/>
          <w:sz w:val="24"/>
          <w:szCs w:val="24"/>
        </w:rPr>
        <w:softHyphen/>
        <w:t>ции о потребностях на рынке труда. Эта деятельность носит поверхностный характер. Формированием предложений по размещению государственного образовательного заказа дол</w:t>
      </w:r>
      <w:r w:rsidRPr="00033E24">
        <w:rPr>
          <w:rFonts w:eastAsia="Times New Roman"/>
          <w:color w:val="000000"/>
          <w:sz w:val="24"/>
          <w:szCs w:val="24"/>
        </w:rPr>
        <w:softHyphen/>
        <w:t>жен заниматься уполномоченный орган», - отметил Дамир Хабибулин.</w:t>
      </w:r>
    </w:p>
    <w:p w:rsidR="0062265D" w:rsidRPr="00033E24" w:rsidRDefault="0062265D" w:rsidP="00033E24">
      <w:pPr>
        <w:shd w:val="clear" w:color="auto" w:fill="FFFFFF"/>
        <w:ind w:firstLine="709"/>
        <w:jc w:val="both"/>
        <w:rPr>
          <w:sz w:val="24"/>
          <w:szCs w:val="24"/>
        </w:rPr>
      </w:pPr>
      <w:r w:rsidRPr="00033E24">
        <w:rPr>
          <w:rFonts w:eastAsia="Times New Roman"/>
          <w:color w:val="000000"/>
          <w:sz w:val="24"/>
          <w:szCs w:val="24"/>
        </w:rPr>
        <w:t>По итогам мониторинга вынесен ряд рекомендаций, одна из которых - разработать методику определения потребности в кадрах в организацияхТИПО и высшего образования.</w:t>
      </w:r>
    </w:p>
    <w:p w:rsidR="00F5491B" w:rsidRDefault="00F5491B" w:rsidP="00033E24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  <w:lang w:val="kk-KZ"/>
        </w:rPr>
      </w:pPr>
    </w:p>
    <w:p w:rsidR="00033E24" w:rsidRPr="00033E24" w:rsidRDefault="00033E24" w:rsidP="00033E24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4"/>
          <w:szCs w:val="24"/>
          <w:lang w:val="kk-KZ"/>
        </w:rPr>
        <w:t>// П</w:t>
      </w:r>
      <w:r>
        <w:rPr>
          <w:rFonts w:eastAsia="Times New Roman"/>
          <w:b/>
          <w:bCs/>
          <w:color w:val="000000"/>
          <w:sz w:val="24"/>
          <w:szCs w:val="24"/>
        </w:rPr>
        <w:t>роспект С</w:t>
      </w:r>
      <w:r>
        <w:rPr>
          <w:rFonts w:eastAsia="Times New Roman"/>
          <w:b/>
          <w:bCs/>
          <w:color w:val="000000"/>
          <w:sz w:val="24"/>
          <w:szCs w:val="24"/>
          <w:lang w:val="kk-KZ"/>
        </w:rPr>
        <w:t>К.- 2020.- 29 мая</w:t>
      </w:r>
    </w:p>
    <w:p w:rsidR="00033E24" w:rsidRPr="00033E24" w:rsidRDefault="00033E24" w:rsidP="00033E24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</w:p>
    <w:sectPr w:rsidR="00033E24" w:rsidRPr="00033E24" w:rsidSect="0062265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89"/>
    <w:rsid w:val="00033E24"/>
    <w:rsid w:val="000865A3"/>
    <w:rsid w:val="0062265D"/>
    <w:rsid w:val="00F5491B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2020-05-28T06:26:00Z</dcterms:created>
  <dcterms:modified xsi:type="dcterms:W3CDTF">2020-05-28T08:21:00Z</dcterms:modified>
</cp:coreProperties>
</file>