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Диана </w:t>
      </w:r>
      <w:proofErr w:type="spellStart"/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Халимова</w:t>
      </w:r>
      <w:proofErr w:type="spellEnd"/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М.Қозыбаев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атындағы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СҚ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У-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медиа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орталығының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бас редакторы.</w:t>
      </w:r>
    </w:p>
    <w:p w:rsidR="0004593F" w:rsidRPr="0043620C" w:rsidRDefault="0004593F" w:rsidP="0004593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04593F" w:rsidRPr="0043620C" w:rsidRDefault="0043620C" w:rsidP="0004593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44"/>
          <w:szCs w:val="44"/>
        </w:rPr>
      </w:pPr>
      <w:r w:rsidRPr="0043620C">
        <w:fldChar w:fldCharType="begin"/>
      </w:r>
      <w:r w:rsidRPr="0043620C">
        <w:instrText xml:space="preserve"> HYPERLINK "http://soltustikkaz.kz/index.php/2014-04-03-12-34-26/12770-o-ushy-resin-k-teretin-s-re" </w:instrText>
      </w:r>
      <w:r w:rsidRPr="0043620C">
        <w:fldChar w:fldCharType="separate"/>
      </w:r>
      <w:proofErr w:type="spellStart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>Оқушы</w:t>
      </w:r>
      <w:proofErr w:type="spellEnd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 xml:space="preserve"> </w:t>
      </w:r>
      <w:proofErr w:type="spellStart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>өресін</w:t>
      </w:r>
      <w:proofErr w:type="spellEnd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 xml:space="preserve"> </w:t>
      </w:r>
      <w:proofErr w:type="spellStart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>көтеретін</w:t>
      </w:r>
      <w:proofErr w:type="spellEnd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 xml:space="preserve"> </w:t>
      </w:r>
      <w:proofErr w:type="spellStart"/>
      <w:r w:rsidR="0004593F" w:rsidRPr="0043620C">
        <w:rPr>
          <w:b w:val="0"/>
          <w:bCs w:val="0"/>
          <w:sz w:val="44"/>
          <w:szCs w:val="44"/>
          <w:bdr w:val="none" w:sz="0" w:space="0" w:color="auto" w:frame="1"/>
        </w:rPr>
        <w:t>сөре</w:t>
      </w:r>
      <w:proofErr w:type="spellEnd"/>
      <w:r w:rsidRPr="0043620C">
        <w:rPr>
          <w:b w:val="0"/>
          <w:bCs w:val="0"/>
          <w:sz w:val="44"/>
          <w:szCs w:val="44"/>
          <w:bdr w:val="none" w:sz="0" w:space="0" w:color="auto" w:frame="1"/>
        </w:rPr>
        <w:fldChar w:fldCharType="end"/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М.Қозыбаев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атындағы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Солтүстік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Қазақстан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университетінде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Болашақ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қауымдастығының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ұйымдастыруымен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Халық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арасында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оқуды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насихаттау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жобасының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аясында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BolashaqBooks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кітап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сөресінің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ашылу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салтанаты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Аталған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</w:t>
      </w:r>
      <w:proofErr w:type="spellEnd"/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қпарат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және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қоғамдық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даму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министрлігінің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қолдауымен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Азаматтардың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бастамаларын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қолдау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орталығының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мемлекеттік гранты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аясында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жүзеге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асырылуда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Болашақ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қауымдастығының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менеджері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Жұлдыз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Жүнісованың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айтуынша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осыдан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бұрын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облыс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орталығындағы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сауда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үйлерінің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BolashaqBooks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кітап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сөресі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орнатылып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бүгінгі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күнге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оқырмандар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арасында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үлкен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сұранысқа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отыр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Енді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жергілікті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университеттің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студенттері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өзара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алмасып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құнды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әдебиеттерді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BolashaqBooks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Болашақ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қауымдастығының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үлкен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жобасы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табылады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Ел бойынша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бұрын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алынған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осыған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Орал,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Петропавл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және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Нұр-Сұлтан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қалаларында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орнатылды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Мұндағы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негізгі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мақсат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халық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арасында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оқуды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насихаттап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қалаған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әдебиетін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тегін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оқу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мүмкіндігін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беру, –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дед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ұлдыз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Жүнісова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BolashaqBooks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жастарды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кітап оқу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мәдениетіне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шақырып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азаматтардың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білім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деңгейін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арттыруға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бағытталған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Әлеуметтік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маңызы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бар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жоба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биыл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әрі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қарай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дамып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қоғамдық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сөрелері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еліміздің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өңі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ашылады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жоспарлануда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жиырмадан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астам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библиографиялық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аймақ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орнатылмақ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Ал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сөрелердің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тұсаукесерінде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танымал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жазушылармен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кездесулер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ұйымдастырып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кітапқұмар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азаматтар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бағ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алы</w:t>
      </w:r>
      <w:proofErr w:type="spellEnd"/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сыйлықтар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ойнатылатын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байқаулар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өткізіледі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Жергілікті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университеттегі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қоғамдық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сөресінің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ашылу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салтанатына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жиналған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қауым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Tengricomics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басылымының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негізін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қалаушы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“Золотой воин.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Томирис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комиксінің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авторы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Бекзат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Мырзахметовпен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кездесуге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мүмкіндік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Авторға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қызықтырған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сұрақтарын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қойған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елі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мізде</w:t>
      </w:r>
      <w:proofErr w:type="spellEnd"/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соңғы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жылдары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дамып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жатқан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жанр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жайлы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ақпараттармен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қанықты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Аталған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комикстің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басты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мақсаты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қазақ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фольклорындағы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кейіпкерлерді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заманауи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жастар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арасында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танымалдылы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ққа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форматта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көрсету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табылады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Алматылық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автордың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айтуынша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қазіргі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таңда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жастардың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басым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көпшілігі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комиксті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яғни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суретті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әңгімелерді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оқығанды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жөн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көреді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себепті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баспа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қазақтың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батырлары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хандары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туралы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жазылған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жыр-дастандарды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фэнтэзи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жанрында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бейнелеп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қағаз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бетіне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түсі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үгінде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үлкен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сұранысқа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Бұл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алдымен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өскелең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ұрпақтың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өз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тарихы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салт-дә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үрін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ұмытпауына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болмақ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ңа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қоғамдық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сөреге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қазақстандық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авторлардың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кітаптарымен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қатар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Рухани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жаңғыру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бағдарламасының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аясында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мемлекеттік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тілге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аударылған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әдебиеттер де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қойылған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Мұнда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келушілер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буккроссинг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тәсілі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қолданылады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Яғни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жастар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орнына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келген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әдебиетті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қою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арқылы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ұнатқан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кітабын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тегін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ала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алады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бөлек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ітап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сөрелерінде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ұялы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телефондағы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арнайы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қосымшаны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жүктеп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алып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басылымдарды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электронды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форматта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оқуға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мүмкіндік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беретін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QR-код </w:t>
      </w:r>
      <w:proofErr w:type="spellStart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орналастырылған</w:t>
      </w:r>
      <w:proofErr w:type="spellEnd"/>
      <w:r w:rsidRPr="00436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4593F" w:rsidRPr="0043620C" w:rsidRDefault="0004593F" w:rsidP="0004593F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// </w:t>
      </w:r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Солтүстік Қазақстан.-2020</w:t>
      </w:r>
      <w:proofErr w:type="gramStart"/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4362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 17 қыркүйек</w:t>
      </w:r>
    </w:p>
    <w:sectPr w:rsidR="0004593F" w:rsidRPr="0043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5"/>
    <w:rsid w:val="0004593F"/>
    <w:rsid w:val="0043620C"/>
    <w:rsid w:val="00903ED5"/>
    <w:rsid w:val="009B5FF2"/>
    <w:rsid w:val="00C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593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59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93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9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593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59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93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9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2020-09-03T04:00:00Z</dcterms:created>
  <dcterms:modified xsi:type="dcterms:W3CDTF">2020-09-17T09:40:00Z</dcterms:modified>
</cp:coreProperties>
</file>