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521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Зауре</w:t>
      </w:r>
      <w:proofErr w:type="spellEnd"/>
      <w:r w:rsidRPr="00DE2521">
        <w:rPr>
          <w:rFonts w:ascii="Book Antiqua" w:eastAsia="Times New Roman" w:hAnsi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DE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Картова</w:t>
      </w:r>
      <w:proofErr w:type="spellEnd"/>
      <w:r w:rsidRPr="00DE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Book Antiqua" w:hAnsi="Book Antiqua" w:cs="Times New Roman"/>
          <w:sz w:val="24"/>
          <w:szCs w:val="24"/>
        </w:rPr>
      </w:pPr>
      <w:r w:rsidRPr="00DE2521">
        <w:rPr>
          <w:rFonts w:ascii="Book Antiqua" w:eastAsia="Times New Roman" w:hAnsi="Book Antiqua" w:cs="Times New Roman"/>
          <w:bCs/>
          <w:color w:val="000000"/>
          <w:sz w:val="24"/>
          <w:szCs w:val="24"/>
        </w:rPr>
        <w:t>к. и. н., директор института</w:t>
      </w: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Book Antiqua" w:hAnsi="Book Antiqua" w:cs="Times New Roman"/>
          <w:sz w:val="24"/>
          <w:szCs w:val="24"/>
        </w:rPr>
      </w:pPr>
      <w:r w:rsidRPr="00DE2521">
        <w:rPr>
          <w:rFonts w:ascii="Book Antiqua" w:eastAsia="Times New Roman" w:hAnsi="Book Antiqua" w:cs="Times New Roman"/>
          <w:bCs/>
          <w:color w:val="000000"/>
          <w:sz w:val="24"/>
          <w:szCs w:val="24"/>
        </w:rPr>
        <w:t>социально-гуманитарных</w:t>
      </w: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Book Antiqua" w:hAnsi="Book Antiqua" w:cs="Times New Roman"/>
          <w:sz w:val="24"/>
          <w:szCs w:val="24"/>
        </w:rPr>
      </w:pPr>
      <w:r w:rsidRPr="00DE2521">
        <w:rPr>
          <w:rFonts w:ascii="Book Antiqua" w:eastAsia="Times New Roman" w:hAnsi="Book Antiqua" w:cs="Times New Roman"/>
          <w:bCs/>
          <w:color w:val="000000"/>
          <w:sz w:val="24"/>
          <w:szCs w:val="24"/>
        </w:rPr>
        <w:t>исследований «</w:t>
      </w:r>
      <w:proofErr w:type="spellStart"/>
      <w:r w:rsidRPr="00DE2521">
        <w:rPr>
          <w:rFonts w:ascii="Book Antiqua" w:eastAsia="Times New Roman" w:hAnsi="Book Antiqua" w:cs="Times New Roman"/>
          <w:bCs/>
          <w:color w:val="000000"/>
          <w:sz w:val="24"/>
          <w:szCs w:val="24"/>
        </w:rPr>
        <w:t>Рухани</w:t>
      </w:r>
      <w:proofErr w:type="spellEnd"/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DE2521">
        <w:rPr>
          <w:rFonts w:ascii="Book Antiqua" w:eastAsia="Times New Roman" w:hAnsi="Book Antiqua" w:cs="Times New Roman"/>
          <w:bCs/>
          <w:color w:val="000000"/>
          <w:sz w:val="24"/>
          <w:szCs w:val="24"/>
        </w:rPr>
        <w:t>жа</w:t>
      </w:r>
      <w:proofErr w:type="spellEnd"/>
      <w:r w:rsidR="00E73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ңғ</w:t>
      </w:r>
      <w:proofErr w:type="spellStart"/>
      <w:r w:rsidRPr="00DE2521">
        <w:rPr>
          <w:rFonts w:ascii="Book Antiqua" w:eastAsia="Times New Roman" w:hAnsi="Book Antiqua" w:cs="Times New Roman"/>
          <w:bCs/>
          <w:color w:val="000000"/>
          <w:sz w:val="24"/>
          <w:szCs w:val="24"/>
        </w:rPr>
        <w:t>ыру</w:t>
      </w:r>
      <w:proofErr w:type="spellEnd"/>
      <w:r w:rsidRPr="00DE2521">
        <w:rPr>
          <w:rFonts w:ascii="Book Antiqua" w:eastAsia="Times New Roman" w:hAnsi="Book Antiqua" w:cs="Times New Roman"/>
          <w:bCs/>
          <w:color w:val="000000"/>
          <w:sz w:val="24"/>
          <w:szCs w:val="24"/>
        </w:rPr>
        <w:t>» Северо-</w:t>
      </w: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Book Antiqua" w:hAnsi="Book Antiqua" w:cs="Times New Roman"/>
          <w:sz w:val="24"/>
          <w:szCs w:val="24"/>
        </w:rPr>
      </w:pPr>
      <w:r w:rsidRPr="00DE2521">
        <w:rPr>
          <w:rFonts w:ascii="Book Antiqua" w:eastAsia="Times New Roman" w:hAnsi="Book Antiqua" w:cs="Times New Roman"/>
          <w:bCs/>
          <w:color w:val="000000"/>
          <w:sz w:val="24"/>
          <w:szCs w:val="24"/>
        </w:rPr>
        <w:t>Казахстанского университета</w:t>
      </w: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Book Antiqua" w:hAnsi="Book Antiqua" w:cs="Times New Roman"/>
          <w:sz w:val="24"/>
          <w:szCs w:val="24"/>
        </w:rPr>
      </w:pPr>
      <w:r w:rsidRPr="00DE2521">
        <w:rPr>
          <w:rFonts w:ascii="Book Antiqua" w:eastAsia="Times New Roman" w:hAnsi="Book Antiqua" w:cs="Times New Roman"/>
          <w:bCs/>
          <w:color w:val="000000"/>
          <w:sz w:val="24"/>
          <w:szCs w:val="24"/>
        </w:rPr>
        <w:t xml:space="preserve">имени </w:t>
      </w:r>
      <w:proofErr w:type="spellStart"/>
      <w:r w:rsidRPr="00DE2521">
        <w:rPr>
          <w:rFonts w:ascii="Book Antiqua" w:eastAsia="Times New Roman" w:hAnsi="Book Antiqua" w:cs="Times New Roman"/>
          <w:bCs/>
          <w:color w:val="000000"/>
          <w:sz w:val="24"/>
          <w:szCs w:val="24"/>
        </w:rPr>
        <w:t>М.Козыбаева</w:t>
      </w:r>
      <w:proofErr w:type="spellEnd"/>
      <w:r w:rsidRPr="00DE2521">
        <w:rPr>
          <w:rFonts w:ascii="Book Antiqua" w:eastAsia="Times New Roman" w:hAnsi="Book Antiqua" w:cs="Times New Roman"/>
          <w:bCs/>
          <w:color w:val="000000"/>
          <w:sz w:val="24"/>
          <w:szCs w:val="24"/>
        </w:rPr>
        <w:t>, член</w:t>
      </w: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Book Antiqua" w:hAnsi="Book Antiqua" w:cs="Times New Roman"/>
          <w:sz w:val="24"/>
          <w:szCs w:val="24"/>
        </w:rPr>
      </w:pPr>
      <w:r w:rsidRPr="00DE2521">
        <w:rPr>
          <w:rFonts w:ascii="Book Antiqua" w:eastAsia="Times New Roman" w:hAnsi="Book Antiqua" w:cs="Times New Roman"/>
          <w:bCs/>
          <w:color w:val="000000"/>
          <w:sz w:val="24"/>
          <w:szCs w:val="24"/>
        </w:rPr>
        <w:t>научно-экспертной группы</w:t>
      </w: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Book Antiqua" w:eastAsia="Times New Roman" w:hAnsi="Book Antiqua" w:cs="Times New Roman"/>
          <w:bCs/>
          <w:color w:val="000000"/>
          <w:sz w:val="24"/>
          <w:szCs w:val="24"/>
        </w:rPr>
      </w:pPr>
      <w:r w:rsidRPr="00DE2521">
        <w:rPr>
          <w:rFonts w:ascii="Book Antiqua" w:eastAsia="Times New Roman" w:hAnsi="Book Antiqua" w:cs="Times New Roman"/>
          <w:bCs/>
          <w:color w:val="000000"/>
          <w:sz w:val="24"/>
          <w:szCs w:val="24"/>
        </w:rPr>
        <w:t>ассамблеи народа Казахстана</w:t>
      </w:r>
      <w:r>
        <w:rPr>
          <w:rFonts w:ascii="Book Antiqua" w:eastAsia="Times New Roman" w:hAnsi="Book Antiqua" w:cs="Times New Roman"/>
          <w:bCs/>
          <w:color w:val="000000"/>
          <w:sz w:val="24"/>
          <w:szCs w:val="24"/>
        </w:rPr>
        <w:t xml:space="preserve"> СКО</w:t>
      </w:r>
    </w:p>
    <w:p w:rsidR="00B719B6" w:rsidRPr="00EC3726" w:rsidRDefault="00B719B6" w:rsidP="00B719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719B6" w:rsidRDefault="00B719B6" w:rsidP="00B719B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EC372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Летопись независимости</w:t>
      </w:r>
      <w:r w:rsidR="00CE5C0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-</w:t>
      </w:r>
      <w:r w:rsidRPr="00EC372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в тр</w:t>
      </w:r>
      <w:r w:rsidRPr="00DE252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удах</w:t>
      </w:r>
      <w:r w:rsidRPr="00EC372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proofErr w:type="spellStart"/>
      <w:r w:rsidRPr="00EC372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Н.А.Назарбаева</w:t>
      </w:r>
      <w:proofErr w:type="spellEnd"/>
    </w:p>
    <w:p w:rsidR="00B719B6" w:rsidRPr="00EC3726" w:rsidRDefault="00B719B6" w:rsidP="00B719B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E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аучно-публицистические труды Первого Президента Республики Казахстан являются источниками новейшей истории страны. Большой комплекс на</w:t>
      </w:r>
      <w:r w:rsidRPr="00DE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учно-публицистических матери</w:t>
      </w:r>
      <w:r w:rsidRPr="00DE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алов, автором которых является Нурсултан </w:t>
      </w:r>
      <w:proofErr w:type="spellStart"/>
      <w:r w:rsidRPr="00DE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Абишевич</w:t>
      </w:r>
      <w:proofErr w:type="spellEnd"/>
      <w:r w:rsidRPr="00DE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Назарбаев, можно условно разделить на три группы: первая состоит из отдельных монографий, вторая - это ежегодные послания Пре</w:t>
      </w:r>
      <w:r w:rsidRPr="00DE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зидента народу Республики Ка</w:t>
      </w:r>
      <w:r w:rsidRPr="00DE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захстан и Стратегические про</w:t>
      </w:r>
      <w:r w:rsidRPr="00DE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граммы, в третью включены сборники, содержащие выступ</w:t>
      </w:r>
      <w:r w:rsidRPr="00DE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ления, доклады, интервью по самым актуальным вопросам современности. Особый интерес для читателей представляют стратегические инициативы, вы</w:t>
      </w:r>
      <w:r w:rsidRPr="00DE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двинутые в статьях «Пятый путь», «Ключи от кризиса», «Взгляд в будущее: модерниза</w:t>
      </w:r>
      <w:r w:rsidRPr="00DE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ция общественного сознания», «Семь граней Великой степи», свод принципов «Семь столпов государственности».</w:t>
      </w: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Труды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E5C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5C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Назарбаева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полно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ценные источники по истории ста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новления Независимости Респуб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лики Казахстан, по формированию института президентской власти в нашей стране. Одна книга является логическим продолжением другой, в них автор делится с народом мыс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лями о наиболее важных пробле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мах современного общества. Все книги изданы как на казахском, так и русском языках. Богатый и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жанровый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в книгах объе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динен в тематические главы, отра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жающие наиболее важные аспекты жизнедеятельности государства. Жанр книг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Н.А.Назарбаева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 столь популярная политическая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муаристика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. Описания происходя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событий он делает не для того, чтобы «переписать с единственной целью; посадить в центр политичес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картины самого автора с непо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рочной улыбкой и сияющим нимбом над головой. Я бы определил жанр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этой книги как воспоминание о буду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щем», - говорит сам автор в книге «На</w:t>
      </w:r>
      <w:bookmarkStart w:id="0" w:name="_GoBack"/>
      <w:bookmarkEnd w:id="0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пороге 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века».</w:t>
      </w: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В книгах освещены проблемы но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вейшей истории независимого Ка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захстана. Достоверность изложен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исторических фактов очевидна, так как автор в качестве видного го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сударственного деятеля был в гуще событий того периода, принимал исторические решения в период со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здания независимого государства. Особый интерес представляют кни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 Лидера нации как источник по ис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тории становления и формирова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президентской формы правле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Особо ярко это проявилось при написании книг «Без правых и ле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вых», «В потоке истории», «На поро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ге 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века».</w:t>
      </w: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Книга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Н.А.Назарбаева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 пороге 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века» появилась в 1996 году. Цель этой книги - ввести читателя в круг сложнейших проблем постсо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ветской реальности, дать оценку событиям в реальном времени, вре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 действующего политика. Кни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 состоит из трех глав: «Вспоминая недавнее прошлое», «Определение пути», «Между Востоком и Запа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дом». Каждая из глав посвящена одной из важнейших вех на пути ста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новления независимости Республи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 Казахстан. В первой главе автор делится мыслями о причинах 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пада СССР - мощной державы 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века. Учитываются предположения западных и отечественных полити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 и идеологов, таких как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З.Бзежинский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Г.Киссинджер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С.Тэлбот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вице-президента США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А.Гора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, Б. Олейника. Автор предполагает, что существовало две ключевые причи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распада Советского Союза. Пер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- это отставание в военно-технической и стратегической сфе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рах. Расходы на военные нужды со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ставляли в период 1950-1990 гг. свы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20 триллионов долларов. Вто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не менее важная причина - тео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ретическая слабость в националь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вопросах, непонимание важ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актуальности национальной политики, которая была присуща управлению СССР. И эта мина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медленного действия дала свои ре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зультаты событиями в Казахстане, Баку, Вильнюсе, Тбилиси и привела к необходимости кардинальной сме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высшей управленческой элиты. Автором описываются первые шаги по созданию стабильной внешней политики "нашего государства. «Ту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рецким меридианом» он называет первые шаги в установлении связки и дипломатического признания со стороны Турции, особо выделяет налаживание отношений с «вели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ким соседом» - Китаем. </w:t>
      </w:r>
      <w:proofErr w:type="gram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 о</w:t>
      </w:r>
      <w:proofErr w:type="gram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Дипломатических взаимоотношени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с европейскими странами - Фран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цией, Германией, Великобритан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ей, США - представляют интерес для массового читателя.</w:t>
      </w: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Н.А.Назарбаев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один из немно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гих, у кого умение глубоко изучать историю сочетается со способнос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тью лаконично и интересно изла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 исторический материал. Особо ярко проявилось это в книге Н.А. Назарбаева «В потоке истории», написанной в 1999 году. Появление ее было связано с возрождением казахской самоидентификации в период распада СССР, когда сохра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нение своего «я», осмысление судь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казахской этничности стало од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из основных проблем общес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твенного сознания. Проблемы, изло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женные в книге, можно разделить на два блока, первый связан с вопро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сами и проблемами возрождения казахской этничности и второй блок, связанный с историей происхожде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казахского народа. В то время было довольно много споров о том, какой путь развития в период приня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независимости ждет казахский этнос. Появилось много изданий, излагающих историческую науку с позиции нового мышления. Иссле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дования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Б.Е.Кумекова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С.Г.Кляшторного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Т.И.Султанова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Н.Э.Масанова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М.К.Козыбаева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номадной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кочевой цивилизации открыли но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горизонты развития отечес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твенной исторической науки. Исто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рики нового мышления не просто пересматривали и переписывали новую историю, они преподносили новые методологические установки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концептуальные положения.</w:t>
      </w: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 страны одним из первых в мировой политике поднял вопросы сокращения ядерных вооружений и ядерного разоружения. Его раз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мышления о прогрессирующей опасности диктата силы над раз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умом и о трудных поисках челове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чеством формулы ядерной безо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пасности нашли отражение в книге «Эпицентр мира», написанной в ав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густе 2001 года. С распадом СССР Казахстан получил всю необходи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мую базу для осуществления по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лного военного ядерного цикла: ис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пытаний, модернизации и произво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дства ядерного оружия. В стране были не только крупные полигоны: Семипалатинск, Курчатов,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сейсмокомплекс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Денгелене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, Опытное поле, но и ряд мелких опытных экс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периментальных площадок. Этим «ядерным наследством» надо было грамотно распорядиться, наступил момент, от которого зависели наше настоящее и будущее. По мнению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Н.А.Назарбаева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самая большая ошибка заключалась в том, что «мы вошли в новый век, захватив с со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бой мышление старого». Хотелось бы отметить, что предположения автора идут в русле общей полити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нашего государства, нацеленной на строительство многополярного мира, безопасности Центральной Азии, равноправного партнерства и добрососедства со всеми странами и народами. Условием обеспечения международной безопасности дол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жно стать создание системы гло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бальной и региональной безопас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В книге «Эра независимости», изданной в 2017 году, изложены все этапы строительства независимого и суверенного государства с момен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его основания, показаны внут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ренняя логика и механизмы приня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тия решений в ответ на внутренние 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внешние вызовы. Очень детально и подробно с объяснением причин и последствий изложены все основ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эпизоды политической жизни государства. Автор абсолютно прав, утверждая, что мы сами пишем лето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пись независимого Казахстана.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словам автора, «в этой череде собы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тий, несомненно, найдут свое зна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чимое место 20-летие Конституции Республики Казахстан и 20-летие Ассамблеи народа Казахстана; 550-летие образования Казахского ха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нства; 70-летие Победы в Великой Отечественной войне; 180-летие крупнейшего казахстанского восто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коведа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Чокана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Валиханова, 170-летие великого поэта Абая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Кунанбаева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100-летие выдающегося писа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теля Ильяса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Есенберлина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719B6" w:rsidRPr="00DE2521" w:rsidRDefault="00B719B6" w:rsidP="00B719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«Эра независимости» Н.А. Назарбаева для нас - достоверный источник по современной истории республики, написанный очевид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цем и творцом этих событий. Инте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ресна и мировоззренческая пози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автора книги. Историческая па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мять расценивается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це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ментирующий фактор сплоченнос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и взаимопонимания.</w:t>
      </w:r>
    </w:p>
    <w:p w:rsidR="00B719B6" w:rsidRDefault="00B719B6" w:rsidP="00B719B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глобально мыслить и жить судьбой собственного народа, несомненно, выделяет нашего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Елба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политиков мира. Он не про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 наш современник, он личность, которая, находясь в центре проис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ходящих событий, имеет возмож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координировать глобальные геополитические процессы. Раз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мышления </w:t>
      </w:r>
      <w:proofErr w:type="spellStart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>Н.А.Назарбаева</w:t>
      </w:r>
      <w:proofErr w:type="spellEnd"/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буду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и прошлом народа, о созида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тельном развитии эры независи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мости, опубликованные в его кни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гах, придают импульс для дальней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научного изучения отечествен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новейшей истории. Научно-публицистические труды Первого Президента Республики Казахстан имеют большое социальное значе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 объективно призваны нести большую развивающую, научную, просветительскую, образователь</w:t>
      </w:r>
      <w:r w:rsidRPr="00DE25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ную, воспитательную функции.</w:t>
      </w:r>
    </w:p>
    <w:p w:rsidR="00B719B6" w:rsidRDefault="00B719B6" w:rsidP="00B719B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19B6" w:rsidRPr="00835191" w:rsidRDefault="00B719B6" w:rsidP="00B719B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Казахстан.- 2021.- 21 декабря</w:t>
      </w:r>
    </w:p>
    <w:p w:rsidR="0012135D" w:rsidRDefault="0012135D"/>
    <w:sectPr w:rsidR="0012135D" w:rsidSect="00B719B6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2E" w:rsidRDefault="0071662E" w:rsidP="0046226E">
      <w:r>
        <w:separator/>
      </w:r>
    </w:p>
  </w:endnote>
  <w:endnote w:type="continuationSeparator" w:id="0">
    <w:p w:rsidR="0071662E" w:rsidRDefault="0071662E" w:rsidP="004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2E" w:rsidRDefault="0071662E" w:rsidP="0046226E">
      <w:r>
        <w:separator/>
      </w:r>
    </w:p>
  </w:footnote>
  <w:footnote w:type="continuationSeparator" w:id="0">
    <w:p w:rsidR="0071662E" w:rsidRDefault="0071662E" w:rsidP="00462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9B6"/>
    <w:rsid w:val="0012135D"/>
    <w:rsid w:val="0014524C"/>
    <w:rsid w:val="002034D6"/>
    <w:rsid w:val="0046226E"/>
    <w:rsid w:val="00531714"/>
    <w:rsid w:val="0071662E"/>
    <w:rsid w:val="00B719B6"/>
    <w:rsid w:val="00BA2A26"/>
    <w:rsid w:val="00CE5C05"/>
    <w:rsid w:val="00E7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2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26E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622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26E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6</cp:revision>
  <dcterms:created xsi:type="dcterms:W3CDTF">2021-12-21T08:25:00Z</dcterms:created>
  <dcterms:modified xsi:type="dcterms:W3CDTF">2021-12-21T11:11:00Z</dcterms:modified>
</cp:coreProperties>
</file>