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По информации региональной службы коммуникаций СКО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DDE">
        <w:rPr>
          <w:rFonts w:ascii="Times New Roman" w:hAnsi="Times New Roman" w:cs="Times New Roman"/>
          <w:b/>
          <w:sz w:val="44"/>
          <w:szCs w:val="44"/>
        </w:rPr>
        <w:t>С акцентом на патриотизм</w:t>
      </w:r>
    </w:p>
    <w:p w:rsid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DE">
        <w:rPr>
          <w:rFonts w:ascii="Times New Roman" w:hAnsi="Times New Roman" w:cs="Times New Roman"/>
          <w:b/>
          <w:sz w:val="24"/>
          <w:szCs w:val="24"/>
        </w:rPr>
        <w:t>В новых учебниках «Краеведение» для 5-7 классов акцент сделан на сохранении истории род</w:t>
      </w:r>
      <w:r w:rsidRPr="009F7DDE">
        <w:rPr>
          <w:rFonts w:ascii="Times New Roman" w:hAnsi="Times New Roman" w:cs="Times New Roman"/>
          <w:b/>
          <w:sz w:val="24"/>
          <w:szCs w:val="24"/>
        </w:rPr>
        <w:softHyphen/>
        <w:t>ного края. Об этом говорили  участники презентации учебной  литературы, которая прошла в  Петропавловске.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К написанию учебника приступи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ли после поручения Президента по развивающей патриотизм програм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ме </w:t>
      </w:r>
      <w:r w:rsidRPr="009F7DDE">
        <w:rPr>
          <w:rFonts w:ascii="Times New Roman" w:hAnsi="Times New Roman" w:cs="Times New Roman"/>
          <w:noProof/>
          <w:sz w:val="24"/>
          <w:szCs w:val="24"/>
        </w:rPr>
        <w:t xml:space="preserve">"Туған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>". Приветствуя участ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ников презентации, которая прошла во Дворце школьников, руководи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тель управления образования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Каримова подчеркнула, что данное учебное пособие уникально тем, что написано авторами СКО. Многие ученые, писатели, поэты, научная интеллигенция региона тем самым внесли существенный вклад в историю области.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- Главной задачей предмета "Крае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ведение" является воспитание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обще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казахстанского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патриотизма - это главная миссия нашего учебника. Предметы, по которым мы будем его рассматривать, - география, казах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ская литература, история Казахста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на, музыка. Не случайно эти предме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ты были собраны в учебник, здесь опубликованы рассказы о видных деятелях и ученых нашей области, </w:t>
      </w:r>
      <w:proofErr w:type="gramStart"/>
      <w:r w:rsidRPr="009F7DD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F7DDE">
        <w:rPr>
          <w:rFonts w:ascii="Times New Roman" w:hAnsi="Times New Roman" w:cs="Times New Roman"/>
          <w:sz w:val="24"/>
          <w:szCs w:val="24"/>
        </w:rPr>
        <w:t xml:space="preserve">одчеркнула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Каримова.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 xml:space="preserve">Один из авторов "Краеведения", профессор СКГУ им.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Заркын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Тайшыбай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рассказал, что учебник создавался отдельно на ка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захском и русском языках. Это по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зволило учесть особенности каждо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го языка, чтобы более доступно до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нести информацию до школьников. Также было отмечено, что одной из главных целей было формирование знаний о географических, истори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ческих, культурных и природных факторах родного края. Помимо этого, акцент сделан на воспитании любви к Отчизне, бережного отношения к родной земле.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- Для нас эта работа была боль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шой честью и огромной ответствен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ностью. Само название </w:t>
      </w:r>
      <w:r w:rsidRPr="009F7DDE">
        <w:rPr>
          <w:rFonts w:ascii="Times New Roman" w:hAnsi="Times New Roman" w:cs="Times New Roman"/>
          <w:noProof/>
          <w:sz w:val="24"/>
          <w:szCs w:val="24"/>
        </w:rPr>
        <w:t xml:space="preserve">«Өлкетану» </w:t>
      </w:r>
      <w:proofErr w:type="gramStart"/>
      <w:r w:rsidRPr="009F7DD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9F7DDE">
        <w:rPr>
          <w:rFonts w:ascii="Times New Roman" w:hAnsi="Times New Roman" w:cs="Times New Roman"/>
          <w:sz w:val="24"/>
          <w:szCs w:val="24"/>
        </w:rPr>
        <w:t>Краеведение» - святое. Все усилия были направлены на то, чтобы до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нести до наших детей, что такое Ро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дина, - поделился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Заркын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Тайшы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бай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>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 xml:space="preserve">Директор Северо-Казахстанского областного архива </w:t>
      </w:r>
      <w:proofErr w:type="gramStart"/>
      <w:r w:rsidRPr="009F7DDE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Pr="009F7DDE">
        <w:rPr>
          <w:rFonts w:ascii="Times New Roman" w:hAnsi="Times New Roman" w:cs="Times New Roman"/>
          <w:sz w:val="24"/>
          <w:szCs w:val="24"/>
        </w:rPr>
        <w:t xml:space="preserve"> Маликова, соавтор книги,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расказала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>, что содер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жание учебника, предметы, програм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ма были разработаны </w:t>
      </w:r>
      <w:bookmarkStart w:id="0" w:name="_GoBack"/>
      <w:bookmarkEnd w:id="0"/>
      <w:r w:rsidRPr="009F7DDE">
        <w:rPr>
          <w:rFonts w:ascii="Times New Roman" w:hAnsi="Times New Roman" w:cs="Times New Roman"/>
          <w:sz w:val="24"/>
          <w:szCs w:val="24"/>
        </w:rPr>
        <w:t>Националь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ной академией образования.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- Мы очень рады тому, что наша работа презентуется. Мы придержи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вались строгих критериев. Этот учеб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ник не дублирует содержания исто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рии Казахстана, географии и казах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ской литературы. Он дает дополни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тельные материалы по истории края, - поделилась </w:t>
      </w:r>
      <w:proofErr w:type="gramStart"/>
      <w:r w:rsidRPr="009F7DDE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Pr="009F7DDE">
        <w:rPr>
          <w:rFonts w:ascii="Times New Roman" w:hAnsi="Times New Roman" w:cs="Times New Roman"/>
          <w:sz w:val="24"/>
          <w:szCs w:val="24"/>
        </w:rPr>
        <w:t xml:space="preserve"> Маликова. Она подчеркнула, что учебник про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шел множество экспертиз. В нем мас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са архивных материалов, которые свидетельствуют об исторической ценности Северо-Казахстанской об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ласти.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Исполняющая обязанности про</w:t>
      </w:r>
      <w:r w:rsidRPr="009F7DDE">
        <w:rPr>
          <w:rFonts w:ascii="Times New Roman" w:hAnsi="Times New Roman" w:cs="Times New Roman"/>
          <w:sz w:val="24"/>
          <w:szCs w:val="24"/>
        </w:rPr>
        <w:softHyphen/>
        <w:t xml:space="preserve">ректора по науке и инновациям СКГУ им.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Акмарал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>, еще один автор учебника, отметила, что целью данной работы является продвижение проектов программной статьи по модернизации обществен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ного сознания «</w:t>
      </w:r>
      <w:proofErr w:type="spellStart"/>
      <w:r w:rsidRPr="009F7DDE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F7DDE">
        <w:rPr>
          <w:rFonts w:ascii="Times New Roman" w:hAnsi="Times New Roman" w:cs="Times New Roman"/>
          <w:sz w:val="24"/>
          <w:szCs w:val="24"/>
        </w:rPr>
        <w:t xml:space="preserve"> </w:t>
      </w:r>
      <w:r w:rsidRPr="009F7DDE">
        <w:rPr>
          <w:rFonts w:ascii="Times New Roman" w:hAnsi="Times New Roman" w:cs="Times New Roman"/>
          <w:noProof/>
          <w:sz w:val="24"/>
          <w:szCs w:val="24"/>
        </w:rPr>
        <w:t>жаңғыру».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DE">
        <w:rPr>
          <w:rFonts w:ascii="Times New Roman" w:hAnsi="Times New Roman" w:cs="Times New Roman"/>
          <w:sz w:val="24"/>
          <w:szCs w:val="24"/>
        </w:rPr>
        <w:t>Тираж учебника «Краеведение» составляет 5 тысяч 400 экземпля</w:t>
      </w:r>
      <w:r w:rsidRPr="009F7DDE">
        <w:rPr>
          <w:rFonts w:ascii="Times New Roman" w:hAnsi="Times New Roman" w:cs="Times New Roman"/>
          <w:sz w:val="24"/>
          <w:szCs w:val="24"/>
        </w:rPr>
        <w:softHyphen/>
        <w:t>ров.</w:t>
      </w:r>
    </w:p>
    <w:p w:rsidR="009F7DDE" w:rsidRPr="009F7DDE" w:rsidRDefault="009F7DDE" w:rsidP="009F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F27" w:rsidRPr="009F7DDE" w:rsidRDefault="009F7DDE" w:rsidP="009F7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DE">
        <w:rPr>
          <w:rFonts w:ascii="Times New Roman" w:hAnsi="Times New Roman" w:cs="Times New Roman"/>
          <w:b/>
          <w:sz w:val="24"/>
          <w:szCs w:val="24"/>
        </w:rPr>
        <w:t>// Северный Казахстан.- 2018.- 15 декабря</w:t>
      </w:r>
    </w:p>
    <w:sectPr w:rsidR="006E1F27" w:rsidRPr="009F7DDE" w:rsidSect="009F7DDE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B3"/>
    <w:rsid w:val="000C26B3"/>
    <w:rsid w:val="006E1F27"/>
    <w:rsid w:val="009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2018-12-19T05:21:00Z</dcterms:created>
  <dcterms:modified xsi:type="dcterms:W3CDTF">2018-12-19T05:28:00Z</dcterms:modified>
</cp:coreProperties>
</file>