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AD" w:rsidRDefault="0002715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AD" w:rsidRPr="00027154" w:rsidRDefault="00027154">
      <w:pPr>
        <w:spacing w:after="0"/>
        <w:rPr>
          <w:lang w:val="ru-RU"/>
        </w:rPr>
      </w:pPr>
      <w:r w:rsidRPr="00027154">
        <w:rPr>
          <w:b/>
          <w:color w:val="000000"/>
          <w:lang w:val="ru-RU"/>
        </w:rPr>
        <w:t>Об утверждении Правил направления для обучения за рубежом, в том числе в рамках академической мобильности</w:t>
      </w:r>
    </w:p>
    <w:p w:rsidR="001A0CAD" w:rsidRPr="00C92ABD" w:rsidRDefault="00027154">
      <w:pPr>
        <w:spacing w:after="0"/>
        <w:rPr>
          <w:lang w:val="ru-RU"/>
        </w:rPr>
      </w:pPr>
      <w:r w:rsidRPr="00027154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19 ноября 2008 года № 613. </w:t>
      </w:r>
      <w:r w:rsidRPr="00C92ABD">
        <w:rPr>
          <w:color w:val="000000"/>
          <w:sz w:val="20"/>
          <w:lang w:val="ru-RU"/>
        </w:rPr>
        <w:t>Зарегистрирован в Министерстве юстиции Республики Казахстан 22 января 2009 года № 5499</w:t>
      </w:r>
    </w:p>
    <w:p w:rsidR="001A0CAD" w:rsidRPr="00C92ABD" w:rsidRDefault="000271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C92ABD">
        <w:rPr>
          <w:color w:val="FF0000"/>
          <w:sz w:val="20"/>
          <w:lang w:val="ru-RU"/>
        </w:rPr>
        <w:t>Сноска. Заголовок в редакции приказа Министра образования и науки РК от 30.12.2011 № 549 (вводится в действие по истечении десяти календарных дней после дня его первого официального опубликования).</w:t>
      </w:r>
    </w:p>
    <w:p w:rsidR="001A0CAD" w:rsidRPr="00027154" w:rsidRDefault="00027154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>В соответствии с</w:t>
      </w:r>
      <w:r>
        <w:rPr>
          <w:color w:val="000000"/>
          <w:sz w:val="20"/>
        </w:rPr>
        <w:t> </w:t>
      </w:r>
      <w:r w:rsidRPr="00027154">
        <w:rPr>
          <w:color w:val="000000"/>
          <w:sz w:val="20"/>
          <w:lang w:val="ru-RU"/>
        </w:rPr>
        <w:t xml:space="preserve">Законом Республики Казахстан от 27 июля 2007 года «Об образовании» </w:t>
      </w:r>
      <w:r w:rsidRPr="00027154">
        <w:rPr>
          <w:b/>
          <w:color w:val="000000"/>
          <w:sz w:val="20"/>
          <w:lang w:val="ru-RU"/>
        </w:rPr>
        <w:t xml:space="preserve">ПРИКАЗЫВАЮ: 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1. Утвердить прилагаемые Правила направления для обучения за рубежом, в том числе в рамках академической мобильности.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FF0000"/>
          <w:sz w:val="20"/>
          <w:lang w:val="ru-RU"/>
        </w:rPr>
        <w:t xml:space="preserve">Сноска. Пункт 1 в редакции приказа Министра образования и науки РК от 30.12.2011 </w:t>
      </w:r>
      <w:r w:rsidRPr="00C92ABD">
        <w:rPr>
          <w:color w:val="000000"/>
          <w:sz w:val="20"/>
          <w:lang w:val="ru-RU"/>
        </w:rPr>
        <w:t>№ 549</w:t>
      </w:r>
      <w:r w:rsidRPr="00C92ABD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2. Департаменту стратегии развития (Ирсалиев С.А.) представить настоящий приказ для государственной регистрации в Министерство юстиции Республики Казахстан. 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3. Контроль за исполнением настоящего приказа возложить на Ответственного секретаря Министерства образования и науки Республики Казахстан Куанганова Ф.Ш. 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 </w:t>
      </w:r>
    </w:p>
    <w:p w:rsidR="001A0CAD" w:rsidRPr="00027154" w:rsidRDefault="00027154">
      <w:pPr>
        <w:spacing w:after="0"/>
        <w:rPr>
          <w:lang w:val="ru-RU"/>
        </w:rPr>
      </w:pPr>
      <w:bookmarkStart w:id="1" w:name="z6"/>
      <w:bookmarkEnd w:id="0"/>
      <w:r>
        <w:rPr>
          <w:color w:val="000000"/>
          <w:sz w:val="20"/>
        </w:rPr>
        <w:t>    </w:t>
      </w:r>
      <w:r w:rsidRPr="00027154">
        <w:rPr>
          <w:i/>
          <w:color w:val="000000"/>
          <w:sz w:val="20"/>
          <w:lang w:val="ru-RU"/>
        </w:rPr>
        <w:t>Министр</w:t>
      </w:r>
      <w:r>
        <w:rPr>
          <w:i/>
          <w:color w:val="000000"/>
          <w:sz w:val="20"/>
        </w:rPr>
        <w:t>                                   </w:t>
      </w:r>
      <w:r w:rsidRPr="00027154">
        <w:rPr>
          <w:i/>
          <w:color w:val="000000"/>
          <w:sz w:val="20"/>
          <w:lang w:val="ru-RU"/>
        </w:rPr>
        <w:t xml:space="preserve"> Ж. Туймебаев </w:t>
      </w:r>
    </w:p>
    <w:bookmarkEnd w:id="1"/>
    <w:p w:rsidR="001A0CAD" w:rsidRPr="00027154" w:rsidRDefault="00027154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027154">
        <w:rPr>
          <w:i/>
          <w:color w:val="000000"/>
          <w:sz w:val="20"/>
          <w:lang w:val="ru-RU"/>
        </w:rPr>
        <w:t xml:space="preserve"> СОГЛАСОВАНО: 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i/>
          <w:color w:val="000000"/>
          <w:sz w:val="20"/>
          <w:lang w:val="ru-RU"/>
        </w:rPr>
        <w:t xml:space="preserve">Министр иностранных дел 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i/>
          <w:color w:val="000000"/>
          <w:sz w:val="20"/>
          <w:lang w:val="ru-RU"/>
        </w:rPr>
        <w:t xml:space="preserve">Республики Казахстан 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i/>
          <w:color w:val="000000"/>
          <w:sz w:val="20"/>
          <w:lang w:val="ru-RU"/>
        </w:rPr>
        <w:t xml:space="preserve">________________ М. Тажин 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i/>
          <w:color w:val="000000"/>
          <w:sz w:val="20"/>
          <w:lang w:val="ru-RU"/>
        </w:rPr>
        <w:t xml:space="preserve">26 декабря 2008 г. </w:t>
      </w:r>
    </w:p>
    <w:p w:rsidR="001A0CAD" w:rsidRPr="00027154" w:rsidRDefault="00027154">
      <w:pPr>
        <w:spacing w:after="0"/>
        <w:jc w:val="right"/>
        <w:rPr>
          <w:lang w:val="ru-RU"/>
        </w:rPr>
      </w:pPr>
      <w:bookmarkStart w:id="2" w:name="z8"/>
      <w:r w:rsidRPr="00027154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</w:t>
      </w:r>
      <w:r w:rsidRPr="00027154">
        <w:rPr>
          <w:lang w:val="ru-RU"/>
        </w:rPr>
        <w:br/>
      </w:r>
      <w:r w:rsidRPr="00027154">
        <w:rPr>
          <w:color w:val="000000"/>
          <w:sz w:val="20"/>
          <w:lang w:val="ru-RU"/>
        </w:rPr>
        <w:t xml:space="preserve"> приказом Министра образования </w:t>
      </w:r>
      <w:r w:rsidRPr="00027154">
        <w:rPr>
          <w:lang w:val="ru-RU"/>
        </w:rPr>
        <w:br/>
      </w:r>
      <w:r w:rsidRPr="00027154">
        <w:rPr>
          <w:color w:val="000000"/>
          <w:sz w:val="20"/>
          <w:lang w:val="ru-RU"/>
        </w:rPr>
        <w:t xml:space="preserve"> и науки Республики Казахстан </w:t>
      </w:r>
      <w:r w:rsidRPr="00027154">
        <w:rPr>
          <w:lang w:val="ru-RU"/>
        </w:rPr>
        <w:br/>
      </w:r>
      <w:r w:rsidRPr="00027154">
        <w:rPr>
          <w:color w:val="000000"/>
          <w:sz w:val="20"/>
          <w:lang w:val="ru-RU"/>
        </w:rPr>
        <w:t xml:space="preserve"> от 19 ноября 2008 года № 613 </w:t>
      </w:r>
    </w:p>
    <w:p w:rsidR="001A0CAD" w:rsidRPr="00027154" w:rsidRDefault="00027154">
      <w:pPr>
        <w:spacing w:after="0"/>
        <w:rPr>
          <w:lang w:val="ru-RU"/>
        </w:rPr>
      </w:pPr>
      <w:bookmarkStart w:id="3" w:name="z7"/>
      <w:bookmarkEnd w:id="2"/>
      <w:r w:rsidRPr="00027154">
        <w:rPr>
          <w:b/>
          <w:color w:val="000000"/>
          <w:lang w:val="ru-RU"/>
        </w:rPr>
        <w:t xml:space="preserve">   Правила</w:t>
      </w:r>
      <w:r w:rsidRPr="00027154">
        <w:rPr>
          <w:lang w:val="ru-RU"/>
        </w:rPr>
        <w:br/>
      </w:r>
      <w:r w:rsidRPr="00027154">
        <w:rPr>
          <w:b/>
          <w:color w:val="000000"/>
          <w:lang w:val="ru-RU"/>
        </w:rPr>
        <w:t>направления для обучения за рубежом,</w:t>
      </w:r>
      <w:r w:rsidRPr="00027154">
        <w:rPr>
          <w:lang w:val="ru-RU"/>
        </w:rPr>
        <w:br/>
      </w:r>
      <w:r w:rsidRPr="00027154">
        <w:rPr>
          <w:b/>
          <w:color w:val="000000"/>
          <w:lang w:val="ru-RU"/>
        </w:rPr>
        <w:t>в том числе в рамках академической мобильности</w:t>
      </w:r>
    </w:p>
    <w:bookmarkEnd w:id="3"/>
    <w:p w:rsidR="001A0CAD" w:rsidRPr="00C92ABD" w:rsidRDefault="00027154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C92ABD">
        <w:rPr>
          <w:color w:val="FF0000"/>
          <w:sz w:val="20"/>
          <w:lang w:val="ru-RU"/>
        </w:rPr>
        <w:t>Сноска. Правила в редакции приказа Министра образования и науки РК от 30.12.2011 № 549 (вводится в действие по истечении десяти календарных дней после дня его первого официального опубликования).</w:t>
      </w:r>
    </w:p>
    <w:p w:rsidR="001A0CAD" w:rsidRPr="00027154" w:rsidRDefault="00027154">
      <w:pPr>
        <w:spacing w:after="0"/>
        <w:rPr>
          <w:lang w:val="ru-RU"/>
        </w:rPr>
      </w:pPr>
      <w:bookmarkStart w:id="4" w:name="z9"/>
      <w:r w:rsidRPr="00027154">
        <w:rPr>
          <w:b/>
          <w:color w:val="000000"/>
          <w:lang w:val="ru-RU"/>
        </w:rPr>
        <w:t>1. Общие положения</w:t>
      </w:r>
    </w:p>
    <w:p w:rsidR="001A0CAD" w:rsidRPr="00027154" w:rsidRDefault="00027154">
      <w:pPr>
        <w:spacing w:after="0"/>
        <w:rPr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1. Настоящие Правила направления для обучения за рубежом, в том числе в рамках академической мобильности (далее - Правила), разработаны в соответствии с</w:t>
      </w:r>
      <w:r>
        <w:rPr>
          <w:color w:val="000000"/>
          <w:sz w:val="20"/>
        </w:rPr>
        <w:t> </w:t>
      </w:r>
      <w:r w:rsidRPr="00027154">
        <w:rPr>
          <w:color w:val="000000"/>
          <w:sz w:val="20"/>
          <w:lang w:val="ru-RU"/>
        </w:rPr>
        <w:t>подпунктом 41) статьи 5 Закона Республики Казахстан от 27 июля 2007 года "Об образовании" и определяют порядок направления граждан Республики Казахстан для обучения за рубежом, в том числе в рамках академической мобильности.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2. Настоящие Правила не распространяются на претендентов, участвующих в конкурсе на присуждение международной стипендии "Болашак".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3. В настоящих Правилах используются следующие понятия: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1) академическая мобильность - перемещение обучающихся или преподавателей-исследователей для обучения или проведения исследований на определенный академический </w:t>
      </w:r>
      <w:r w:rsidRPr="00027154">
        <w:rPr>
          <w:color w:val="000000"/>
          <w:sz w:val="20"/>
          <w:lang w:val="ru-RU"/>
        </w:rPr>
        <w:lastRenderedPageBreak/>
        <w:t>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  <w:r w:rsidRPr="00027154">
        <w:rPr>
          <w:lang w:val="ru-RU"/>
        </w:rPr>
        <w:br/>
      </w:r>
      <w:r>
        <w:rPr>
          <w:color w:val="000000"/>
          <w:sz w:val="20"/>
        </w:rPr>
        <w:t>     </w:t>
      </w:r>
      <w:r w:rsidRPr="00027154">
        <w:rPr>
          <w:color w:val="000000"/>
          <w:sz w:val="20"/>
          <w:lang w:val="ru-RU"/>
        </w:rPr>
        <w:t xml:space="preserve"> 2)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образования.</w:t>
      </w:r>
    </w:p>
    <w:p w:rsidR="001A0CAD" w:rsidRPr="00C92ABD" w:rsidRDefault="00027154">
      <w:pPr>
        <w:spacing w:after="0"/>
        <w:rPr>
          <w:lang w:val="ru-RU"/>
        </w:rPr>
      </w:pPr>
      <w:bookmarkStart w:id="6" w:name="z15"/>
      <w:bookmarkEnd w:id="5"/>
      <w:r w:rsidRPr="00C92ABD">
        <w:rPr>
          <w:b/>
          <w:color w:val="000000"/>
          <w:lang w:val="ru-RU"/>
        </w:rPr>
        <w:t>2. Порядок направления на обучение за рубеж, в том числе в</w:t>
      </w:r>
      <w:r w:rsidRPr="00C92ABD">
        <w:rPr>
          <w:lang w:val="ru-RU"/>
        </w:rPr>
        <w:br/>
      </w:r>
      <w:r w:rsidRPr="00C92ABD">
        <w:rPr>
          <w:b/>
          <w:color w:val="000000"/>
          <w:lang w:val="ru-RU"/>
        </w:rPr>
        <w:t>рамках академической мобильности</w:t>
      </w:r>
    </w:p>
    <w:p w:rsidR="001A0CAD" w:rsidRPr="00C92ABD" w:rsidRDefault="00027154">
      <w:pPr>
        <w:spacing w:after="0"/>
        <w:rPr>
          <w:lang w:val="ru-RU"/>
        </w:rPr>
      </w:pPr>
      <w:bookmarkStart w:id="7" w:name="z16"/>
      <w:bookmarkEnd w:id="6"/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4. Направление на обучение за рубежом, в том числе в рамках академической мобильности по программам высшего и послевузовского образования осуществляется уполномоченным органом в области образования и организациями образования на основании: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1) международных договоров (международные программы, меморандумы и договора о сотрудничестве, обменные и стипендиальные программы);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2) договоров между организациями образования Республики Казахстан и зарубежных государств;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5. Для направления претендентов на обучение за рубежом, в том числе в рамках академической мобильности уполномоченным органом в области образования, а также организациями образования создаются конкурсные комиссии, которые проводят отбор претендентов.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6. Основными критериями для отбора претендентов являются: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1) уровень знания иностранного языка;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2) средний балл документа об образовании;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3) текущая успеваемость по завершении академического периода обучающихся;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4) завершение одного академического периода в своем вузе для претендентов на обучение в рамках академической мобильности.</w:t>
      </w:r>
      <w:r w:rsidRPr="00C92ABD">
        <w:rPr>
          <w:lang w:val="ru-RU"/>
        </w:rPr>
        <w:br/>
      </w:r>
      <w:r>
        <w:rPr>
          <w:color w:val="FF0000"/>
          <w:sz w:val="20"/>
        </w:rPr>
        <w:t>     </w:t>
      </w:r>
      <w:r w:rsidRPr="00C92ABD">
        <w:rPr>
          <w:color w:val="FF0000"/>
          <w:sz w:val="20"/>
          <w:lang w:val="ru-RU"/>
        </w:rPr>
        <w:t xml:space="preserve"> Сноска. Пункт 6 в редакции приказа и.о. Министра образования и науки РК от 08.01.2016 </w:t>
      </w:r>
      <w:r w:rsidRPr="00C92ABD">
        <w:rPr>
          <w:color w:val="000000"/>
          <w:sz w:val="20"/>
          <w:lang w:val="ru-RU"/>
        </w:rPr>
        <w:t>№ 15</w:t>
      </w:r>
      <w:r w:rsidRPr="00C92ABD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7. Для направления на обучение за рубежом уполномоченным органом в области образования и организациями образования производятся прием следующих документов: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1) заявление-обоснование (в произвольной форме) на обучение за рубежом;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2) заполненную анкету гражданина Республики Казахстан, выезжающего на обучение за рубеж по форме, согласно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приложению к настоящим Правилам;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3) копию удостоверения личности и/или национального паспорта (нотариально засвидетельствованные в случае непредставления оригиналов для сверки);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4) копии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документов об образовании государственного образца (нотариально засвидетельствованные в случае непредставления оригиналов для сверки);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5) сертификат, подтверждающий знание иностранного языка (</w:t>
      </w:r>
      <w:r>
        <w:rPr>
          <w:color w:val="000000"/>
          <w:sz w:val="20"/>
        </w:rPr>
        <w:t>IELTS</w:t>
      </w:r>
      <w:r w:rsidRPr="00C92ABD"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TOEFL</w:t>
      </w:r>
      <w:r w:rsidRPr="00C92ABD"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HSK</w:t>
      </w:r>
      <w:r w:rsidRPr="00C92ABD">
        <w:rPr>
          <w:color w:val="000000"/>
          <w:sz w:val="20"/>
          <w:lang w:val="ru-RU"/>
        </w:rPr>
        <w:t>), при его наличии;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6)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медицинскую справку (для выезжающего за границу) по форме, утвержденной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№ 6697) (далее - медицинская справка);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7) копии грамот, сертификатов, дипломов, благодарственных писем, при их наличии; 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8) рекомендательные письма, при их наличии;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9) транскрипт (для лиц, самостоятельно поступивших или обучающихся в зарубежных высших учебных заведениях по программам бакалавриата или магистратуры).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При этом предоставляется нотариально засвидетельствованный перевод на государственный или русский языки;</w:t>
      </w:r>
      <w:r w:rsidRPr="00C92ABD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C92ABD">
        <w:rPr>
          <w:color w:val="000000"/>
          <w:sz w:val="20"/>
          <w:lang w:val="ru-RU"/>
        </w:rPr>
        <w:t xml:space="preserve"> 10) эссе по выбранной теме исследования (для обучения по программе докторантуры </w:t>
      </w:r>
      <w:r>
        <w:rPr>
          <w:color w:val="000000"/>
          <w:sz w:val="20"/>
        </w:rPr>
        <w:t>PhD</w:t>
      </w:r>
      <w:r w:rsidRPr="00C92ABD">
        <w:rPr>
          <w:color w:val="000000"/>
          <w:sz w:val="20"/>
          <w:lang w:val="ru-RU"/>
        </w:rPr>
        <w:t>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11) перечень научных публикаций или учебно-методических/научных разработок, при их наличии (для обучения по программе докторантуры </w:t>
      </w:r>
      <w:r>
        <w:rPr>
          <w:color w:val="000000"/>
          <w:sz w:val="20"/>
        </w:rPr>
        <w:t>PhD</w:t>
      </w:r>
      <w:r w:rsidRPr="00C92ABD">
        <w:rPr>
          <w:color w:val="000000"/>
          <w:sz w:val="20"/>
          <w:lang w:val="ru-RU"/>
        </w:rPr>
        <w:t>).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8. Подробная информация об обучении за рубеж по программам высшего и послевузовского образования размещается на интернет-ресурсах уполномоченного органа в области образования и организаций образования. 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9. Направление на обучение за рубеж в рамках академической мобильности осуществляется организациями образования.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bookmarkStart w:id="8" w:name="_GoBack"/>
      <w:bookmarkEnd w:id="8"/>
      <w:r w:rsidRPr="00985237">
        <w:rPr>
          <w:sz w:val="20"/>
          <w:highlight w:val="yellow"/>
          <w:lang w:val="ru-RU"/>
        </w:rPr>
        <w:t>9-1. Финансирование обучающихся в рамках академической мобильности может осуществляться за счет:</w:t>
      </w:r>
      <w:r w:rsidRPr="00985237">
        <w:rPr>
          <w:highlight w:val="yellow"/>
          <w:lang w:val="ru-RU"/>
        </w:rPr>
        <w:br/>
      </w:r>
      <w:r w:rsidRPr="00985237">
        <w:rPr>
          <w:sz w:val="20"/>
          <w:highlight w:val="yellow"/>
        </w:rPr>
        <w:t>     </w:t>
      </w:r>
      <w:r w:rsidRPr="00985237">
        <w:rPr>
          <w:sz w:val="20"/>
          <w:highlight w:val="yellow"/>
          <w:lang w:val="ru-RU"/>
        </w:rPr>
        <w:t>1) средств республиканского бюджета, для обучающихся в рамках государственного образовательного заказа;</w:t>
      </w:r>
      <w:r w:rsidRPr="00985237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2) доходов, полученных высшими учебными заведениями от реализации платных услуг;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3) грантов работодателей, социальных, академических и научных партнеров, международных и отечественных фондов и стипендий;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4) личных средств обучающихся.</w:t>
      </w:r>
      <w:r w:rsidRPr="00C92ABD">
        <w:rPr>
          <w:lang w:val="ru-RU"/>
        </w:rPr>
        <w:br/>
      </w:r>
      <w:r>
        <w:rPr>
          <w:color w:val="FF0000"/>
          <w:sz w:val="20"/>
        </w:rPr>
        <w:t>     </w:t>
      </w:r>
      <w:r w:rsidRPr="00C92ABD">
        <w:rPr>
          <w:color w:val="FF0000"/>
          <w:sz w:val="20"/>
          <w:lang w:val="ru-RU"/>
        </w:rPr>
        <w:t xml:space="preserve"> Сноска. Правила дополнены пунктом 9-1 в соответствии с приказом и.о. Министра образования и науки РК от 08.01.2016 </w:t>
      </w:r>
      <w:r w:rsidRPr="00C92ABD">
        <w:rPr>
          <w:color w:val="000000"/>
          <w:sz w:val="20"/>
          <w:lang w:val="ru-RU"/>
        </w:rPr>
        <w:t>№ 15</w:t>
      </w:r>
      <w:r w:rsidRPr="00C92ABD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9-2. При выделении бюджетных средств на обучение в рамках академической мобильности основными критериями отбора высших учебных заведений на конкурсной основе являются: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1) наличие соглашений и договоров с зарубежными вузами-партнерами;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2) участие вуза в национальном рейтинге;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3) наличие аккредитованных образовательных программ;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4) трудоустройство выпускников не менее 70 %.</w:t>
      </w:r>
      <w:r w:rsidRPr="00C92ABD">
        <w:rPr>
          <w:lang w:val="ru-RU"/>
        </w:rPr>
        <w:br/>
      </w:r>
      <w:r>
        <w:rPr>
          <w:color w:val="FF0000"/>
          <w:sz w:val="20"/>
        </w:rPr>
        <w:t xml:space="preserve">     Сноска. </w:t>
      </w:r>
      <w:r w:rsidRPr="00C92ABD">
        <w:rPr>
          <w:color w:val="FF0000"/>
          <w:sz w:val="20"/>
          <w:lang w:val="ru-RU"/>
        </w:rPr>
        <w:t xml:space="preserve">Правила дополнены пунктом 9-2 в соответствии с приказом и.о. Министра образования и науки РК от 08.01.2016 </w:t>
      </w:r>
      <w:r w:rsidRPr="00C92ABD">
        <w:rPr>
          <w:color w:val="000000"/>
          <w:sz w:val="20"/>
          <w:lang w:val="ru-RU"/>
        </w:rPr>
        <w:t>№ 15</w:t>
      </w:r>
      <w:r w:rsidRPr="00C92ABD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10. Для направления на обучение за рубежом в рамках академической мобильности организациями образования принимаются следующие документы: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заявление обучающегося по форме, утвержденной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Правилами организации учебного процесса по кредитной технологии обучения, утвержденных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приказом Министра образования и науки Республики Казахстан от 20 апреля 2011 года № 152 (зарегистрированного в Реестре государственной регистрации нормативных правовых актов № 6976) (далее - Правила по КТО);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2) рекомендательные письма; 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3) индивидуальный учебный план;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4) копия транскрипта (для обучающегося);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5)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медицинская справка;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6) копия официального приглашения зарубежного вуза;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7) копия приказа высшего учебного заведения о командировании за рубеж;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8) письменное согласие родителей (опекунов, законных представителей) претендента на направление для обучения за рубежом в рамках академической мобильности, на период более двух месяцев (лицам, не достигшим 18 лет);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9) соглашение, подписанное между претендентом, принимающим и отправляющим высшими учебными заведениями.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11. В рамках академической мобильности организациями образования определяется по каждой специальности перечень зарубежных высших учебных заведении - партнеров, с которыми заключается договор по согласованию с уполномоченным органом в области образования.</w:t>
      </w:r>
      <w:r w:rsidRPr="00C92ABD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C92ABD">
        <w:rPr>
          <w:color w:val="000000"/>
          <w:sz w:val="20"/>
          <w:lang w:val="ru-RU"/>
        </w:rPr>
        <w:t xml:space="preserve"> 12. Претендентами, прошедшими отбор, заключается трехстороннее</w:t>
      </w:r>
      <w:r>
        <w:rPr>
          <w:color w:val="000000"/>
          <w:sz w:val="20"/>
        </w:rPr>
        <w:t> </w:t>
      </w:r>
      <w:r w:rsidRPr="00C92ABD">
        <w:rPr>
          <w:color w:val="000000"/>
          <w:sz w:val="20"/>
          <w:lang w:val="ru-RU"/>
        </w:rPr>
        <w:t>Соглашение на обучение по форме, утвержденной Правилами по КТО.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13. Преподаватели направляются на обучение за рубежом в рамках академической мобильности в целях проведения исследований, направленных на повышение качества предоставляемых образовательных услуг.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14. Список претендентов, направляемых на обучение за рубежом, в том числе в рамках академической мобильности, размещается на интернет-ресурсах уполномоченного органа в области образования и организаций образования в течение двух календарных дней после проведения заседания конкурсной комиссии.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15. Личные дела претендентов, прошедших отбор и направляемых на обучение за рубеж, в том числе в рамках академической мобильности, в течение десяти рабочих дней направляются в иностранные дипломатические представительства и/или организациям образования зарубежного государства, с которыми заключены договора о сотрудничестве в области образования.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16. Сроки направления претендентов, прошедших конкурс на обучение за рубежом, в том числе в рамках академической мобильности, определяются в каждом случае отдельно в соответствии с началом академического периода в стране обучения.</w:t>
      </w:r>
    </w:p>
    <w:p w:rsidR="001A0CAD" w:rsidRPr="00C92ABD" w:rsidRDefault="00027154">
      <w:pPr>
        <w:spacing w:after="0"/>
        <w:jc w:val="right"/>
        <w:rPr>
          <w:lang w:val="ru-RU"/>
        </w:rPr>
      </w:pPr>
      <w:bookmarkStart w:id="9" w:name="z21"/>
      <w:bookmarkEnd w:id="7"/>
      <w:r w:rsidRPr="00C92ABD">
        <w:rPr>
          <w:color w:val="000000"/>
          <w:sz w:val="20"/>
          <w:lang w:val="ru-RU"/>
        </w:rPr>
        <w:t xml:space="preserve">  Приложение</w:t>
      </w:r>
      <w:r>
        <w:rPr>
          <w:color w:val="000000"/>
          <w:sz w:val="20"/>
        </w:rPr>
        <w:t>            </w:t>
      </w:r>
      <w:r w:rsidRPr="00C92ABD">
        <w:rPr>
          <w:lang w:val="ru-RU"/>
        </w:rPr>
        <w:br/>
      </w:r>
      <w:r w:rsidRPr="00C92ABD">
        <w:rPr>
          <w:color w:val="000000"/>
          <w:sz w:val="20"/>
          <w:lang w:val="ru-RU"/>
        </w:rPr>
        <w:t xml:space="preserve"> к Правилам направления</w:t>
      </w:r>
      <w:r>
        <w:rPr>
          <w:color w:val="000000"/>
          <w:sz w:val="20"/>
        </w:rPr>
        <w:t>      </w:t>
      </w:r>
      <w:r w:rsidRPr="00C92ABD">
        <w:rPr>
          <w:lang w:val="ru-RU"/>
        </w:rPr>
        <w:br/>
      </w:r>
      <w:r w:rsidRPr="00C92ABD">
        <w:rPr>
          <w:color w:val="000000"/>
          <w:sz w:val="20"/>
          <w:lang w:val="ru-RU"/>
        </w:rPr>
        <w:t>для обучения за рубежом, в том числе</w:t>
      </w:r>
      <w:r w:rsidRPr="00C92ABD">
        <w:rPr>
          <w:lang w:val="ru-RU"/>
        </w:rPr>
        <w:br/>
      </w:r>
      <w:r w:rsidRPr="00C92ABD">
        <w:rPr>
          <w:color w:val="000000"/>
          <w:sz w:val="20"/>
          <w:lang w:val="ru-RU"/>
        </w:rPr>
        <w:t xml:space="preserve"> в рамках академической мобильности </w:t>
      </w:r>
    </w:p>
    <w:bookmarkEnd w:id="9"/>
    <w:p w:rsidR="001A0CAD" w:rsidRPr="00C92ABD" w:rsidRDefault="00027154">
      <w:pPr>
        <w:spacing w:after="0"/>
        <w:jc w:val="right"/>
        <w:rPr>
          <w:lang w:val="ru-RU"/>
        </w:rPr>
      </w:pPr>
      <w:r w:rsidRPr="00C92ABD">
        <w:rPr>
          <w:color w:val="000000"/>
          <w:sz w:val="20"/>
          <w:lang w:val="ru-RU"/>
        </w:rPr>
        <w:t>Форма</w:t>
      </w:r>
    </w:p>
    <w:p w:rsidR="001A0CAD" w:rsidRPr="00C92ABD" w:rsidRDefault="00027154">
      <w:pPr>
        <w:spacing w:after="0"/>
        <w:rPr>
          <w:lang w:val="ru-RU"/>
        </w:rPr>
      </w:pPr>
      <w:bookmarkStart w:id="10" w:name="z22"/>
      <w:r w:rsidRPr="00C92ABD">
        <w:rPr>
          <w:b/>
          <w:color w:val="000000"/>
          <w:lang w:val="ru-RU"/>
        </w:rPr>
        <w:t xml:space="preserve">   Анкета</w:t>
      </w:r>
      <w:r w:rsidRPr="00C92ABD">
        <w:rPr>
          <w:lang w:val="ru-RU"/>
        </w:rPr>
        <w:br/>
      </w:r>
      <w:r w:rsidRPr="00C92ABD">
        <w:rPr>
          <w:b/>
          <w:color w:val="000000"/>
          <w:lang w:val="ru-RU"/>
        </w:rPr>
        <w:t>гражданина Республики Казахстан,</w:t>
      </w:r>
      <w:r w:rsidRPr="00C92ABD">
        <w:rPr>
          <w:lang w:val="ru-RU"/>
        </w:rPr>
        <w:br/>
      </w:r>
      <w:r w:rsidRPr="00C92ABD">
        <w:rPr>
          <w:b/>
          <w:color w:val="000000"/>
          <w:lang w:val="ru-RU"/>
        </w:rPr>
        <w:t>выезжающего на обучение за рубеж</w:t>
      </w:r>
    </w:p>
    <w:bookmarkEnd w:id="10"/>
    <w:p w:rsidR="001A0CAD" w:rsidRDefault="00027154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 |              |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 |   Фото 3*4   |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     |______________|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1"/>
        <w:gridCol w:w="4980"/>
        <w:gridCol w:w="4191"/>
      </w:tblGrid>
      <w:tr w:rsidR="001A0CAD" w:rsidRPr="00873176">
        <w:trPr>
          <w:trHeight w:val="88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jc w:val="both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Фамилия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Имя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Отчество (при наличии) (далее –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ФИО)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>
        <w:trPr>
          <w:trHeight w:val="42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 w:rsidRPr="00873176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Место рождения (село, район,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город, область, страна)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trHeight w:val="40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Адрес постоянного место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жительства, номер телефона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Фактический адрес проживания,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номер телефона, электронная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почта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Наименование организации общего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trHeight w:val="37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Средний балл документа об общем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среднем образовании, год выпуска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Наименования других учебных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заведений, которые вы окончили,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годы обучения, средний балл,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lastRenderedPageBreak/>
              <w:t>специальность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lastRenderedPageBreak/>
              <w:br/>
            </w:r>
          </w:p>
        </w:tc>
      </w:tr>
      <w:tr w:rsidR="001A0CAD" w:rsidRPr="00873176">
        <w:trPr>
          <w:trHeight w:val="30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Учились ли Вы за границей?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Где (страна)?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Период обучения.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Наименование учебного заведения,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программа обучения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trHeight w:val="76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Обучение за рубежом (по обмену,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принимающая сторона,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зарубежного государства или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организации, спонсоры,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собственные средства)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trHeight w:val="765"/>
          <w:tblCellSpacing w:w="0" w:type="auto"/>
        </w:trPr>
        <w:tc>
          <w:tcPr>
            <w:tcW w:w="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Какие имеете научные труды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и изобретения (приложите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копии статей, учебно-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методических разработок,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авторских свидетельств,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рефератов, грамот)</w:t>
            </w:r>
          </w:p>
        </w:tc>
        <w:tc>
          <w:tcPr>
            <w:tcW w:w="6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</w:tbl>
    <w:p w:rsidR="001A0CAD" w:rsidRPr="00C92ABD" w:rsidRDefault="00027154">
      <w:pPr>
        <w:spacing w:after="0"/>
        <w:rPr>
          <w:lang w:val="ru-RU"/>
        </w:rPr>
      </w:pPr>
      <w:bookmarkStart w:id="11" w:name="z56"/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12. Сведения о ближайших родственниках (родители, братья, сестры, супруг(а), дети, опекуны и/или законные представители):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68"/>
        <w:gridCol w:w="2048"/>
        <w:gridCol w:w="2603"/>
        <w:gridCol w:w="2443"/>
      </w:tblGrid>
      <w:tr w:rsidR="001A0CAD" w:rsidRPr="00873176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Степень родства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ФИО, число,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месяц, год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рождения</w:t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Место работы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(учебы), должность,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служебный телефон</w:t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Домашний адрес,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индекс, телефон,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код города</w:t>
            </w:r>
          </w:p>
        </w:tc>
      </w:tr>
      <w:tr w:rsidR="001A0CAD">
        <w:trPr>
          <w:trHeight w:val="345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Отец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Мать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Братья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Сестры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3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Супруг(а)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420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 w:rsidRPr="00873176">
        <w:trPr>
          <w:trHeight w:val="225"/>
          <w:tblCellSpacing w:w="0" w:type="auto"/>
        </w:trPr>
        <w:tc>
          <w:tcPr>
            <w:tcW w:w="3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Опекуны и/или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законные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представители</w:t>
            </w:r>
          </w:p>
        </w:tc>
        <w:tc>
          <w:tcPr>
            <w:tcW w:w="2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  <w:tc>
          <w:tcPr>
            <w:tcW w:w="35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  <w:tc>
          <w:tcPr>
            <w:tcW w:w="3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</w:tbl>
    <w:p w:rsidR="001A0CAD" w:rsidRPr="00C92ABD" w:rsidRDefault="00027154">
      <w:pPr>
        <w:spacing w:after="0"/>
        <w:rPr>
          <w:lang w:val="ru-RU"/>
        </w:rPr>
      </w:pPr>
      <w:bookmarkStart w:id="12" w:name="z57"/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3"/>
        <w:gridCol w:w="1510"/>
        <w:gridCol w:w="1818"/>
        <w:gridCol w:w="906"/>
        <w:gridCol w:w="2710"/>
        <w:gridCol w:w="1978"/>
        <w:gridCol w:w="207"/>
      </w:tblGrid>
      <w:tr w:rsidR="001A0CAD">
        <w:trPr>
          <w:trHeight w:val="27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4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Должность с указанием</w:t>
            </w:r>
            <w:r>
              <w:br/>
            </w:r>
            <w:r>
              <w:rPr>
                <w:color w:val="000000"/>
                <w:sz w:val="20"/>
              </w:rPr>
              <w:t>организации</w:t>
            </w:r>
          </w:p>
        </w:tc>
        <w:tc>
          <w:tcPr>
            <w:tcW w:w="3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</w:t>
            </w:r>
          </w:p>
        </w:tc>
      </w:tr>
      <w:tr w:rsidR="001A0CAD">
        <w:trPr>
          <w:trHeight w:val="135"/>
          <w:tblCellSpacing w:w="0" w:type="auto"/>
        </w:trPr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Поступления</w:t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Окончания</w:t>
            </w:r>
          </w:p>
        </w:tc>
        <w:tc>
          <w:tcPr>
            <w:tcW w:w="4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135"/>
          <w:tblCellSpacing w:w="0" w:type="auto"/>
        </w:trPr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4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135"/>
          <w:tblCellSpacing w:w="0" w:type="auto"/>
        </w:trPr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lastRenderedPageBreak/>
              <w:br/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4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135"/>
          <w:tblCellSpacing w:w="0" w:type="auto"/>
        </w:trPr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4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135"/>
          <w:tblCellSpacing w:w="0" w:type="auto"/>
        </w:trPr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4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>
        <w:trPr>
          <w:trHeight w:val="135"/>
          <w:tblCellSpacing w:w="0" w:type="auto"/>
        </w:trPr>
        <w:tc>
          <w:tcPr>
            <w:tcW w:w="247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22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492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  <w:tc>
          <w:tcPr>
            <w:tcW w:w="3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0"/>
            </w:pPr>
            <w:r>
              <w:br/>
            </w:r>
          </w:p>
        </w:tc>
      </w:tr>
      <w:tr w:rsidR="001A0CAD" w:rsidRPr="00873176">
        <w:trPr>
          <w:gridAfter w:val="1"/>
          <w:wAfter w:w="301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3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Перечислите языки,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которые Вы знаете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(укажите степень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владения, например,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владею свободно, владею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хорошо, читаю и могу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объясняться, читаю и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перевожу со словарем)</w:t>
            </w:r>
          </w:p>
        </w:tc>
        <w:tc>
          <w:tcPr>
            <w:tcW w:w="6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gridAfter w:val="1"/>
          <w:wAfter w:w="301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3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Сдавали ли Вы раньше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тесты на знание иностранного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языка?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Если да, то сколько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баллов набрали?</w:t>
            </w:r>
          </w:p>
        </w:tc>
        <w:tc>
          <w:tcPr>
            <w:tcW w:w="6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gridAfter w:val="1"/>
          <w:wAfter w:w="301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3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Данные документа, удостоверяющего личность: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номер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кем выдан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дата выдачи</w:t>
            </w:r>
          </w:p>
        </w:tc>
        <w:tc>
          <w:tcPr>
            <w:tcW w:w="6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gridAfter w:val="1"/>
          <w:wAfter w:w="301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3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Наименование страны, куда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направляетесь для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обучения</w:t>
            </w:r>
          </w:p>
        </w:tc>
        <w:tc>
          <w:tcPr>
            <w:tcW w:w="6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  <w:tr w:rsidR="001A0CAD" w:rsidRPr="00873176">
        <w:trPr>
          <w:gridAfter w:val="1"/>
          <w:wAfter w:w="301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Default="00027154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3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20"/>
              <w:ind w:left="20"/>
              <w:rPr>
                <w:lang w:val="ru-RU"/>
              </w:rPr>
            </w:pPr>
            <w:r w:rsidRPr="00C92ABD">
              <w:rPr>
                <w:color w:val="000000"/>
                <w:sz w:val="20"/>
                <w:lang w:val="ru-RU"/>
              </w:rPr>
              <w:t>Специальность, по которой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Вы хотели бы получить</w:t>
            </w:r>
            <w:r w:rsidRPr="00C92ABD">
              <w:rPr>
                <w:lang w:val="ru-RU"/>
              </w:rPr>
              <w:br/>
            </w:r>
            <w:r w:rsidRPr="00C92ABD">
              <w:rPr>
                <w:color w:val="000000"/>
                <w:sz w:val="20"/>
                <w:lang w:val="ru-RU"/>
              </w:rPr>
              <w:t>образование за рубежом</w:t>
            </w:r>
          </w:p>
        </w:tc>
        <w:tc>
          <w:tcPr>
            <w:tcW w:w="6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0CAD" w:rsidRPr="00C92ABD" w:rsidRDefault="00027154">
            <w:pPr>
              <w:spacing w:after="0"/>
              <w:rPr>
                <w:lang w:val="ru-RU"/>
              </w:rPr>
            </w:pPr>
            <w:r w:rsidRPr="00C92ABD">
              <w:rPr>
                <w:lang w:val="ru-RU"/>
              </w:rPr>
              <w:br/>
            </w:r>
          </w:p>
        </w:tc>
      </w:tr>
    </w:tbl>
    <w:p w:rsidR="001A0CAD" w:rsidRPr="00C92ABD" w:rsidRDefault="00027154">
      <w:pPr>
        <w:spacing w:after="0"/>
        <w:rPr>
          <w:lang w:val="ru-RU"/>
        </w:rPr>
      </w:pPr>
      <w:bookmarkStart w:id="13" w:name="z58"/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Примечание:</w:t>
      </w:r>
      <w:r w:rsidRPr="00C92ABD">
        <w:rPr>
          <w:lang w:val="ru-RU"/>
        </w:rPr>
        <w:br/>
      </w: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Ф.И.О, адрес постоянного места жительства, телефон, наименование организации образования, специальность, курс, для педагогических и научных работников - область научных исследований и тема диссертации.</w:t>
      </w:r>
    </w:p>
    <w:bookmarkEnd w:id="13"/>
    <w:p w:rsidR="001A0CAD" w:rsidRPr="00C92ABD" w:rsidRDefault="0002715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C92ABD">
        <w:rPr>
          <w:color w:val="000000"/>
          <w:sz w:val="20"/>
          <w:lang w:val="ru-RU"/>
        </w:rPr>
        <w:t xml:space="preserve"> Подпись _____________________ Дата __________________</w:t>
      </w:r>
    </w:p>
    <w:p w:rsidR="001A0CAD" w:rsidRPr="00C92ABD" w:rsidRDefault="00027154">
      <w:pPr>
        <w:spacing w:after="0"/>
        <w:rPr>
          <w:lang w:val="ru-RU"/>
        </w:rPr>
      </w:pPr>
      <w:r w:rsidRPr="00C92ABD">
        <w:rPr>
          <w:lang w:val="ru-RU"/>
        </w:rPr>
        <w:br/>
      </w:r>
      <w:r w:rsidRPr="00C92ABD">
        <w:rPr>
          <w:lang w:val="ru-RU"/>
        </w:rPr>
        <w:br/>
      </w:r>
    </w:p>
    <w:p w:rsidR="001A0CAD" w:rsidRPr="00C92ABD" w:rsidRDefault="00027154">
      <w:pPr>
        <w:pStyle w:val="disclaimer"/>
        <w:rPr>
          <w:lang w:val="ru-RU"/>
        </w:rPr>
      </w:pPr>
      <w:r w:rsidRPr="00C92ABD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1A0CAD" w:rsidRPr="00C92ABD" w:rsidSect="00BA5B13">
      <w:footerReference w:type="default" r:id="rId8"/>
      <w:pgSz w:w="11907" w:h="16839" w:code="9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16" w:rsidRDefault="00B72316" w:rsidP="00873176">
      <w:pPr>
        <w:spacing w:after="0" w:line="240" w:lineRule="auto"/>
      </w:pPr>
      <w:r>
        <w:separator/>
      </w:r>
    </w:p>
  </w:endnote>
  <w:endnote w:type="continuationSeparator" w:id="1">
    <w:p w:rsidR="00B72316" w:rsidRDefault="00B72316" w:rsidP="0087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0981"/>
      <w:docPartObj>
        <w:docPartGallery w:val="Page Numbers (Bottom of Page)"/>
        <w:docPartUnique/>
      </w:docPartObj>
    </w:sdtPr>
    <w:sdtContent>
      <w:p w:rsidR="00873176" w:rsidRDefault="00873176">
        <w:pPr>
          <w:pStyle w:val="af0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73176" w:rsidRDefault="0087317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16" w:rsidRDefault="00B72316" w:rsidP="00873176">
      <w:pPr>
        <w:spacing w:after="0" w:line="240" w:lineRule="auto"/>
      </w:pPr>
      <w:r>
        <w:separator/>
      </w:r>
    </w:p>
  </w:footnote>
  <w:footnote w:type="continuationSeparator" w:id="1">
    <w:p w:rsidR="00B72316" w:rsidRDefault="00B72316" w:rsidP="00873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CAD"/>
    <w:rsid w:val="00027154"/>
    <w:rsid w:val="001A0CAD"/>
    <w:rsid w:val="00687657"/>
    <w:rsid w:val="00873176"/>
    <w:rsid w:val="00985237"/>
    <w:rsid w:val="00B72316"/>
    <w:rsid w:val="00BA5B13"/>
    <w:rsid w:val="00C9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A5B1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A5B1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A5B13"/>
    <w:pPr>
      <w:jc w:val="center"/>
    </w:pPr>
    <w:rPr>
      <w:sz w:val="18"/>
      <w:szCs w:val="18"/>
    </w:rPr>
  </w:style>
  <w:style w:type="paragraph" w:customStyle="1" w:styleId="DocDefaults">
    <w:name w:val="DocDefaults"/>
    <w:rsid w:val="00BA5B13"/>
  </w:style>
  <w:style w:type="paragraph" w:styleId="ae">
    <w:name w:val="Balloon Text"/>
    <w:basedOn w:val="a"/>
    <w:link w:val="af"/>
    <w:uiPriority w:val="99"/>
    <w:semiHidden/>
    <w:unhideWhenUsed/>
    <w:rsid w:val="0002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7154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87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73176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2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7154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C821-D45F-474F-9A2B-3D43B345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rrahpanova</cp:lastModifiedBy>
  <cp:revision>7</cp:revision>
  <cp:lastPrinted>2016-04-18T09:40:00Z</cp:lastPrinted>
  <dcterms:created xsi:type="dcterms:W3CDTF">2016-04-14T05:53:00Z</dcterms:created>
  <dcterms:modified xsi:type="dcterms:W3CDTF">2016-04-18T09:41:00Z</dcterms:modified>
</cp:coreProperties>
</file>