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8" w:type="dxa"/>
        <w:tblInd w:w="108" w:type="dxa"/>
        <w:tblLook w:val="04A0"/>
      </w:tblPr>
      <w:tblGrid>
        <w:gridCol w:w="2453"/>
        <w:gridCol w:w="4279"/>
        <w:gridCol w:w="2766"/>
      </w:tblGrid>
      <w:tr w:rsidR="0049020A" w:rsidTr="005B0F8A">
        <w:tc>
          <w:tcPr>
            <w:tcW w:w="2481" w:type="dxa"/>
          </w:tcPr>
          <w:p w:rsidR="005947E9" w:rsidRDefault="005947E9" w:rsidP="0049020A">
            <w:pPr>
              <w:jc w:val="center"/>
              <w:rPr>
                <w:sz w:val="26"/>
                <w:szCs w:val="26"/>
              </w:rPr>
            </w:pPr>
          </w:p>
          <w:p w:rsidR="005947E9" w:rsidRDefault="0049020A" w:rsidP="005947E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016000" cy="1021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</w:tcPr>
          <w:p w:rsidR="0049020A" w:rsidRDefault="0049020A" w:rsidP="005B0F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9020A" w:rsidRDefault="005B0F8A" w:rsidP="00FD1CBC">
            <w:pPr>
              <w:jc w:val="both"/>
              <w:rPr>
                <w:sz w:val="26"/>
                <w:szCs w:val="26"/>
              </w:rPr>
            </w:pPr>
            <w:r w:rsidRPr="005B0F8A">
              <w:rPr>
                <w:noProof/>
                <w:sz w:val="26"/>
                <w:szCs w:val="26"/>
              </w:rPr>
              <w:drawing>
                <wp:inline distT="0" distB="0" distL="0" distR="0">
                  <wp:extent cx="1600200" cy="1600200"/>
                  <wp:effectExtent l="19050" t="0" r="0" b="0"/>
                  <wp:docPr id="3" name="Рисунок 2" descr="i?id=01df476dd3e44ffba0d9872950184475&amp;n=33&amp;h=190&amp;w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01df476dd3e44ffba0d9872950184475&amp;n=33&amp;h=190&amp;w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20A" w:rsidRDefault="0049020A" w:rsidP="005B0F8A">
      <w:pPr>
        <w:ind w:firstLineChars="200" w:firstLine="520"/>
        <w:jc w:val="both"/>
        <w:rPr>
          <w:sz w:val="26"/>
          <w:szCs w:val="26"/>
        </w:rPr>
      </w:pPr>
    </w:p>
    <w:p w:rsidR="00FD1CBC" w:rsidRPr="005B0F8A" w:rsidRDefault="0049020A" w:rsidP="005B0F8A">
      <w:pPr>
        <w:ind w:firstLineChars="200" w:firstLine="482"/>
        <w:jc w:val="center"/>
        <w:rPr>
          <w:b/>
        </w:rPr>
      </w:pPr>
      <w:r w:rsidRPr="005B0F8A">
        <w:rPr>
          <w:b/>
        </w:rPr>
        <w:t>ИНФОРМАЦИОННОЕ СООБЩЕНИЕ</w:t>
      </w:r>
    </w:p>
    <w:p w:rsidR="00FD1CBC" w:rsidRPr="005B0F8A" w:rsidRDefault="00FD1CBC" w:rsidP="005B0F8A">
      <w:pPr>
        <w:ind w:firstLineChars="200" w:firstLine="480"/>
        <w:jc w:val="both"/>
      </w:pPr>
    </w:p>
    <w:p w:rsidR="00FD1CBC" w:rsidRPr="005B0F8A" w:rsidRDefault="00FD1CBC" w:rsidP="005B0F8A">
      <w:pPr>
        <w:ind w:firstLineChars="200" w:firstLine="480"/>
        <w:jc w:val="both"/>
      </w:pPr>
      <w:proofErr w:type="gramStart"/>
      <w:r w:rsidRPr="005B0F8A">
        <w:t>Приглашаем Вас и Ваших коллег принять участие в проводимой НИИ финансового и налогового права, НИИ частного права и ВШП «</w:t>
      </w:r>
      <w:r w:rsidRPr="005B0F8A">
        <w:rPr>
          <w:lang w:val="kk-KZ"/>
        </w:rPr>
        <w:t>Ә</w:t>
      </w:r>
      <w:proofErr w:type="spellStart"/>
      <w:r w:rsidRPr="005B0F8A">
        <w:t>ділет</w:t>
      </w:r>
      <w:proofErr w:type="spellEnd"/>
      <w:r w:rsidRPr="005B0F8A">
        <w:t xml:space="preserve">» Каспийского общественного университета </w:t>
      </w:r>
      <w:r w:rsidRPr="005B0F8A">
        <w:rPr>
          <w:b/>
          <w:bCs/>
          <w:lang w:val="en-US"/>
        </w:rPr>
        <w:t>VIII</w:t>
      </w:r>
      <w:r w:rsidRPr="005B0F8A">
        <w:rPr>
          <w:b/>
          <w:bCs/>
        </w:rPr>
        <w:t xml:space="preserve"> Международной научно-теоретической конференции «Деньги: цифровая перезагрузка» (</w:t>
      </w:r>
      <w:proofErr w:type="spellStart"/>
      <w:r w:rsidRPr="005B0F8A">
        <w:rPr>
          <w:b/>
          <w:bCs/>
        </w:rPr>
        <w:t>Худяковские</w:t>
      </w:r>
      <w:proofErr w:type="spellEnd"/>
      <w:r w:rsidRPr="005B0F8A">
        <w:rPr>
          <w:b/>
          <w:bCs/>
        </w:rPr>
        <w:t xml:space="preserve"> чтения по финансовому праву)</w:t>
      </w:r>
      <w:r w:rsidRPr="005B0F8A">
        <w:t xml:space="preserve">. </w:t>
      </w:r>
      <w:proofErr w:type="gramEnd"/>
    </w:p>
    <w:p w:rsidR="00FD1CBC" w:rsidRPr="005B0F8A" w:rsidRDefault="00FD1CBC" w:rsidP="005B0F8A">
      <w:pPr>
        <w:ind w:firstLineChars="200" w:firstLine="480"/>
        <w:jc w:val="both"/>
        <w:rPr>
          <w:b/>
          <w:bCs/>
        </w:rPr>
      </w:pPr>
      <w:r w:rsidRPr="005B0F8A">
        <w:t>Конференция состоится 2</w:t>
      </w:r>
      <w:r w:rsidRPr="005B0F8A">
        <w:rPr>
          <w:b/>
          <w:bCs/>
        </w:rPr>
        <w:t>1 декабря 2020 г.</w:t>
      </w:r>
      <w:r w:rsidRPr="005B0F8A">
        <w:t xml:space="preserve"> в </w:t>
      </w:r>
      <w:proofErr w:type="spellStart"/>
      <w:r w:rsidRPr="005B0F8A">
        <w:t>онлайн</w:t>
      </w:r>
      <w:proofErr w:type="spellEnd"/>
      <w:r w:rsidRPr="005B0F8A">
        <w:t xml:space="preserve"> формате на платформе </w:t>
      </w:r>
      <w:r w:rsidRPr="005B0F8A">
        <w:rPr>
          <w:lang w:val="en-US"/>
        </w:rPr>
        <w:t>Zoom</w:t>
      </w:r>
      <w:r w:rsidRPr="005B0F8A">
        <w:t xml:space="preserve">. Начало в </w:t>
      </w:r>
      <w:r w:rsidRPr="005B0F8A">
        <w:rPr>
          <w:b/>
          <w:bCs/>
        </w:rPr>
        <w:t>13:00 часов</w:t>
      </w:r>
      <w:r w:rsidRPr="005B0F8A">
        <w:t xml:space="preserve"> по времени </w:t>
      </w:r>
      <w:proofErr w:type="spellStart"/>
      <w:r w:rsidRPr="005B0F8A">
        <w:t>г</w:t>
      </w:r>
      <w:proofErr w:type="gramStart"/>
      <w:r w:rsidRPr="005B0F8A">
        <w:t>.Н</w:t>
      </w:r>
      <w:proofErr w:type="gramEnd"/>
      <w:r w:rsidRPr="005B0F8A">
        <w:t>ур-Султан</w:t>
      </w:r>
      <w:proofErr w:type="spellEnd"/>
      <w:r w:rsidRPr="005B0F8A">
        <w:t>. Ссылка на конференцию и код доступа будут дополнительно отправлены после</w:t>
      </w:r>
      <w:r w:rsidRPr="005B0F8A">
        <w:rPr>
          <w:b/>
          <w:bCs/>
        </w:rPr>
        <w:t xml:space="preserve"> 11 декабря 2020 г.</w:t>
      </w:r>
    </w:p>
    <w:p w:rsidR="00FD1CBC" w:rsidRPr="005B0F8A" w:rsidRDefault="00FD1CBC" w:rsidP="005B0F8A">
      <w:pPr>
        <w:ind w:firstLineChars="200" w:firstLine="480"/>
        <w:jc w:val="both"/>
      </w:pPr>
      <w:r w:rsidRPr="005B0F8A">
        <w:t xml:space="preserve">Конференция посвящена памяти и </w:t>
      </w:r>
      <w:r w:rsidRPr="005B0F8A">
        <w:rPr>
          <w:b/>
          <w:bCs/>
        </w:rPr>
        <w:t>80-летию</w:t>
      </w:r>
      <w:r w:rsidRPr="005B0F8A">
        <w:t xml:space="preserve"> доктора юридических наук, профессора </w:t>
      </w:r>
      <w:r w:rsidRPr="005B0F8A">
        <w:rPr>
          <w:b/>
          <w:bCs/>
        </w:rPr>
        <w:t>Алексея Ивановича Худякова</w:t>
      </w:r>
      <w:r w:rsidRPr="005B0F8A">
        <w:t xml:space="preserve">. </w:t>
      </w:r>
    </w:p>
    <w:p w:rsidR="00FD1CBC" w:rsidRPr="005B0F8A" w:rsidRDefault="00FD1CBC" w:rsidP="005B0F8A">
      <w:pPr>
        <w:ind w:firstLineChars="200" w:firstLine="480"/>
        <w:jc w:val="both"/>
      </w:pPr>
      <w:r w:rsidRPr="005B0F8A">
        <w:t xml:space="preserve">В ходе конференции планируется рассмотреть, в частности, следующие вопросы: 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Конституционный потенциал для дальнейшего развития денежной системы.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Деньги: права требования, денежные обязательства или вещи?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Деньги, денежные обязательства и денежные платежи в цифровую эпоху.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Государственные и частные деньги.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Публично-правовые и частноправовые денежные обязательства.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Национальная, иностранная и мировая валюта.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Денежная единица, денежный знак, денежный товар.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Наличные и безналичные деньги: понятие, сущность, соотношение.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Товарные и кредитные деньги.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 xml:space="preserve">Электронные деньги и </w:t>
      </w:r>
      <w:proofErr w:type="spellStart"/>
      <w:r w:rsidRPr="005B0F8A">
        <w:t>криптовалюта</w:t>
      </w:r>
      <w:proofErr w:type="spellEnd"/>
      <w:r w:rsidRPr="005B0F8A">
        <w:t>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proofErr w:type="spellStart"/>
      <w:r w:rsidRPr="005B0F8A">
        <w:t>Квазиденьги</w:t>
      </w:r>
      <w:proofErr w:type="spellEnd"/>
      <w:r w:rsidRPr="005B0F8A">
        <w:t xml:space="preserve"> и денежные суррогаты.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Денежная эмиссия, денежное обращение и денежные реформы: создание правового потенциала для дальнейшего развития.</w:t>
      </w:r>
    </w:p>
    <w:p w:rsidR="00FD1CBC" w:rsidRPr="005B0F8A" w:rsidRDefault="00FD1CBC" w:rsidP="005B0F8A">
      <w:pPr>
        <w:ind w:firstLineChars="200" w:firstLine="480"/>
        <w:jc w:val="both"/>
      </w:pPr>
      <w:r w:rsidRPr="005B0F8A">
        <w:t xml:space="preserve">По результатам работы конференции будет издан сборник материалов, в который войдут доклады и выступления участников. Отправить доклад в сборник материалов конференции необходимо до </w:t>
      </w:r>
      <w:r w:rsidRPr="005B0F8A">
        <w:rPr>
          <w:b/>
          <w:bCs/>
        </w:rPr>
        <w:t>01 февраля 2021 г.</w:t>
      </w:r>
      <w:r w:rsidRPr="005B0F8A">
        <w:t xml:space="preserve"> на адрес электронной почты: </w:t>
      </w:r>
      <w:hyperlink r:id="rId7" w:history="1">
        <w:r w:rsidRPr="005B0F8A">
          <w:rPr>
            <w:rStyle w:val="a3"/>
            <w:lang w:val="en-US"/>
          </w:rPr>
          <w:t>Yevgeniy</w:t>
        </w:r>
        <w:r w:rsidRPr="005B0F8A">
          <w:rPr>
            <w:rStyle w:val="a3"/>
          </w:rPr>
          <w:t>.</w:t>
        </w:r>
        <w:r w:rsidRPr="005B0F8A">
          <w:rPr>
            <w:rStyle w:val="a3"/>
            <w:lang w:val="en-US"/>
          </w:rPr>
          <w:t>Porokhov</w:t>
        </w:r>
        <w:r w:rsidRPr="005B0F8A">
          <w:rPr>
            <w:rStyle w:val="a3"/>
          </w:rPr>
          <w:t>@</w:t>
        </w:r>
        <w:proofErr w:type="spellStart"/>
        <w:r w:rsidRPr="005B0F8A">
          <w:rPr>
            <w:rStyle w:val="a3"/>
            <w:lang w:val="en-US"/>
          </w:rPr>
          <w:t>unius</w:t>
        </w:r>
        <w:proofErr w:type="spellEnd"/>
        <w:r w:rsidRPr="005B0F8A">
          <w:rPr>
            <w:rStyle w:val="a3"/>
          </w:rPr>
          <w:t>.</w:t>
        </w:r>
        <w:proofErr w:type="spellStart"/>
        <w:r w:rsidRPr="005B0F8A">
          <w:rPr>
            <w:rStyle w:val="a3"/>
            <w:lang w:val="en-US"/>
          </w:rPr>
          <w:t>kz</w:t>
        </w:r>
        <w:proofErr w:type="spellEnd"/>
      </w:hyperlink>
      <w:r w:rsidRPr="005B0F8A">
        <w:t>. Требования к оформлению докладов в сборник прилагаются.</w:t>
      </w:r>
    </w:p>
    <w:p w:rsidR="00FD1CBC" w:rsidRPr="005B0F8A" w:rsidRDefault="00FD1CBC" w:rsidP="005B0F8A">
      <w:pPr>
        <w:ind w:firstLineChars="200" w:firstLine="480"/>
        <w:jc w:val="both"/>
      </w:pPr>
      <w:r w:rsidRPr="005B0F8A">
        <w:t>В случае Вашего согласия принять участие в конференции просим Вас до 11</w:t>
      </w:r>
      <w:r w:rsidRPr="005B0F8A">
        <w:rPr>
          <w:b/>
          <w:bCs/>
        </w:rPr>
        <w:t xml:space="preserve"> декабря 2020 г.</w:t>
      </w:r>
      <w:r w:rsidRPr="005B0F8A">
        <w:t xml:space="preserve"> направить по указанному электронному адресу письменное подтверждение в форме заявки по прилагаемому образцу. Программа конференции будет дополнительно направлена после 11 декабря 2020 г. Участие в конференции бесплатное. </w:t>
      </w:r>
      <w:r w:rsidRPr="005B0F8A">
        <w:rPr>
          <w:b/>
          <w:bCs/>
        </w:rPr>
        <w:t>Форма участия:</w:t>
      </w:r>
      <w:r w:rsidRPr="005B0F8A">
        <w:t xml:space="preserve"> </w:t>
      </w:r>
      <w:proofErr w:type="spellStart"/>
      <w:r w:rsidRPr="005B0F8A">
        <w:t>онлайн</w:t>
      </w:r>
      <w:proofErr w:type="spellEnd"/>
      <w:r w:rsidRPr="005B0F8A">
        <w:t xml:space="preserve"> и заочная. </w:t>
      </w:r>
      <w:r w:rsidRPr="005B0F8A">
        <w:rPr>
          <w:b/>
          <w:bCs/>
        </w:rPr>
        <w:t>Рабочий язык конференции:</w:t>
      </w:r>
      <w:r w:rsidRPr="005B0F8A">
        <w:t xml:space="preserve"> русский.</w:t>
      </w:r>
    </w:p>
    <w:p w:rsidR="0049020A" w:rsidRPr="005B0F8A" w:rsidRDefault="0049020A" w:rsidP="005B0F8A">
      <w:pPr>
        <w:ind w:firstLineChars="200" w:firstLine="480"/>
        <w:jc w:val="both"/>
      </w:pPr>
    </w:p>
    <w:tbl>
      <w:tblPr>
        <w:tblStyle w:val="a4"/>
        <w:tblW w:w="0" w:type="auto"/>
        <w:jc w:val="center"/>
        <w:tblLook w:val="04A0"/>
      </w:tblPr>
      <w:tblGrid>
        <w:gridCol w:w="2624"/>
        <w:gridCol w:w="4289"/>
        <w:gridCol w:w="2658"/>
      </w:tblGrid>
      <w:tr w:rsidR="0049020A" w:rsidRPr="005B0F8A" w:rsidTr="005B0F8A">
        <w:trPr>
          <w:jc w:val="center"/>
        </w:trPr>
        <w:tc>
          <w:tcPr>
            <w:tcW w:w="2624" w:type="dxa"/>
          </w:tcPr>
          <w:p w:rsidR="0049020A" w:rsidRPr="005B0F8A" w:rsidRDefault="0049020A" w:rsidP="005B0F8A">
            <w:pPr>
              <w:jc w:val="center"/>
              <w:rPr>
                <w:b/>
                <w:sz w:val="24"/>
                <w:szCs w:val="24"/>
              </w:rPr>
            </w:pPr>
            <w:r w:rsidRPr="005B0F8A">
              <w:rPr>
                <w:b/>
                <w:sz w:val="24"/>
                <w:szCs w:val="24"/>
              </w:rPr>
              <w:t>НИИ</w:t>
            </w:r>
          </w:p>
          <w:p w:rsidR="0049020A" w:rsidRPr="005B0F8A" w:rsidRDefault="0049020A" w:rsidP="005B0F8A">
            <w:pPr>
              <w:jc w:val="center"/>
              <w:rPr>
                <w:b/>
                <w:sz w:val="24"/>
                <w:szCs w:val="24"/>
              </w:rPr>
            </w:pPr>
            <w:r w:rsidRPr="005B0F8A">
              <w:rPr>
                <w:b/>
                <w:sz w:val="24"/>
                <w:szCs w:val="24"/>
              </w:rPr>
              <w:t>финансового и налогового права</w:t>
            </w:r>
          </w:p>
        </w:tc>
        <w:tc>
          <w:tcPr>
            <w:tcW w:w="4289" w:type="dxa"/>
          </w:tcPr>
          <w:p w:rsidR="0049020A" w:rsidRPr="005B0F8A" w:rsidRDefault="0049020A" w:rsidP="005B0F8A">
            <w:pPr>
              <w:jc w:val="center"/>
              <w:rPr>
                <w:b/>
                <w:sz w:val="24"/>
                <w:szCs w:val="24"/>
              </w:rPr>
            </w:pPr>
            <w:r w:rsidRPr="005B0F8A">
              <w:rPr>
                <w:b/>
                <w:sz w:val="24"/>
                <w:szCs w:val="24"/>
              </w:rPr>
              <w:t xml:space="preserve">НИИ </w:t>
            </w:r>
          </w:p>
          <w:p w:rsidR="0049020A" w:rsidRPr="005B0F8A" w:rsidRDefault="0049020A" w:rsidP="005B0F8A">
            <w:pPr>
              <w:jc w:val="center"/>
              <w:rPr>
                <w:b/>
                <w:sz w:val="24"/>
                <w:szCs w:val="24"/>
              </w:rPr>
            </w:pPr>
            <w:r w:rsidRPr="005B0F8A">
              <w:rPr>
                <w:b/>
                <w:sz w:val="24"/>
                <w:szCs w:val="24"/>
              </w:rPr>
              <w:t>частного права Каспийского общественного университета</w:t>
            </w:r>
          </w:p>
        </w:tc>
        <w:tc>
          <w:tcPr>
            <w:tcW w:w="2658" w:type="dxa"/>
          </w:tcPr>
          <w:p w:rsidR="0049020A" w:rsidRPr="005B0F8A" w:rsidRDefault="0049020A" w:rsidP="005B0F8A">
            <w:pPr>
              <w:jc w:val="center"/>
              <w:rPr>
                <w:b/>
                <w:sz w:val="24"/>
                <w:szCs w:val="24"/>
              </w:rPr>
            </w:pPr>
            <w:r w:rsidRPr="005B0F8A">
              <w:rPr>
                <w:b/>
                <w:sz w:val="24"/>
                <w:szCs w:val="24"/>
              </w:rPr>
              <w:t>Высшая школа права «</w:t>
            </w:r>
            <w:r w:rsidRPr="005B0F8A">
              <w:rPr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5B0F8A">
              <w:rPr>
                <w:b/>
                <w:sz w:val="24"/>
                <w:szCs w:val="24"/>
              </w:rPr>
              <w:t>ділет</w:t>
            </w:r>
            <w:proofErr w:type="spellEnd"/>
            <w:r w:rsidRPr="005B0F8A">
              <w:rPr>
                <w:b/>
                <w:sz w:val="24"/>
                <w:szCs w:val="24"/>
              </w:rPr>
              <w:t>» Каспийского общественного университета</w:t>
            </w:r>
          </w:p>
        </w:tc>
      </w:tr>
      <w:tr w:rsidR="005B0F8A" w:rsidRPr="005B0F8A" w:rsidTr="005B0F8A">
        <w:trPr>
          <w:jc w:val="center"/>
        </w:trPr>
        <w:tc>
          <w:tcPr>
            <w:tcW w:w="2624" w:type="dxa"/>
          </w:tcPr>
          <w:p w:rsidR="005B0F8A" w:rsidRPr="005B0F8A" w:rsidRDefault="005B0F8A" w:rsidP="005B0F8A">
            <w:pPr>
              <w:jc w:val="center"/>
              <w:rPr>
                <w:b/>
                <w:sz w:val="24"/>
                <w:szCs w:val="24"/>
              </w:rPr>
            </w:pPr>
            <w:r w:rsidRPr="005B0F8A">
              <w:rPr>
                <w:b/>
                <w:sz w:val="24"/>
                <w:szCs w:val="24"/>
              </w:rPr>
              <w:t>Порохов Е.В.</w:t>
            </w:r>
            <w:r>
              <w:rPr>
                <w:b/>
                <w:sz w:val="24"/>
                <w:szCs w:val="24"/>
              </w:rPr>
              <w:t xml:space="preserve">, директор, </w:t>
            </w:r>
            <w:proofErr w:type="spellStart"/>
            <w:r>
              <w:rPr>
                <w:b/>
                <w:sz w:val="24"/>
                <w:szCs w:val="24"/>
              </w:rPr>
              <w:t>д.ю.н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9" w:type="dxa"/>
          </w:tcPr>
          <w:p w:rsidR="005B0F8A" w:rsidRDefault="005B0F8A" w:rsidP="005B0F8A">
            <w:pPr>
              <w:jc w:val="center"/>
              <w:rPr>
                <w:b/>
                <w:sz w:val="24"/>
                <w:szCs w:val="24"/>
              </w:rPr>
            </w:pPr>
            <w:r w:rsidRPr="005B0F8A">
              <w:rPr>
                <w:b/>
                <w:sz w:val="24"/>
                <w:szCs w:val="24"/>
              </w:rPr>
              <w:t>Сулейменов М.К.</w:t>
            </w:r>
            <w:r>
              <w:rPr>
                <w:b/>
                <w:sz w:val="24"/>
                <w:szCs w:val="24"/>
              </w:rPr>
              <w:t>, директор,</w:t>
            </w:r>
          </w:p>
          <w:p w:rsidR="005B0F8A" w:rsidRPr="005B0F8A" w:rsidRDefault="005B0F8A" w:rsidP="005B0F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академик НАН РК, </w:t>
            </w:r>
            <w:proofErr w:type="spellStart"/>
            <w:r>
              <w:rPr>
                <w:b/>
                <w:sz w:val="24"/>
                <w:szCs w:val="24"/>
              </w:rPr>
              <w:t>д.ю.н</w:t>
            </w:r>
            <w:proofErr w:type="spellEnd"/>
            <w:r>
              <w:rPr>
                <w:b/>
                <w:sz w:val="24"/>
                <w:szCs w:val="24"/>
              </w:rPr>
              <w:t>., профессор</w:t>
            </w:r>
          </w:p>
        </w:tc>
        <w:tc>
          <w:tcPr>
            <w:tcW w:w="2658" w:type="dxa"/>
          </w:tcPr>
          <w:p w:rsidR="005B0F8A" w:rsidRPr="005B0F8A" w:rsidRDefault="005B0F8A" w:rsidP="005B0F8A">
            <w:pPr>
              <w:jc w:val="center"/>
              <w:rPr>
                <w:b/>
                <w:sz w:val="24"/>
                <w:szCs w:val="24"/>
              </w:rPr>
            </w:pPr>
            <w:r w:rsidRPr="005B0F8A">
              <w:rPr>
                <w:b/>
                <w:sz w:val="24"/>
                <w:szCs w:val="24"/>
              </w:rPr>
              <w:t>Мороз С.П.</w:t>
            </w:r>
            <w:r>
              <w:rPr>
                <w:b/>
                <w:sz w:val="24"/>
                <w:szCs w:val="24"/>
              </w:rPr>
              <w:t xml:space="preserve">, декан, </w:t>
            </w:r>
            <w:proofErr w:type="spellStart"/>
            <w:r>
              <w:rPr>
                <w:b/>
                <w:sz w:val="24"/>
                <w:szCs w:val="24"/>
              </w:rPr>
              <w:t>д.ю.н</w:t>
            </w:r>
            <w:proofErr w:type="spellEnd"/>
            <w:r>
              <w:rPr>
                <w:b/>
                <w:sz w:val="24"/>
                <w:szCs w:val="24"/>
              </w:rPr>
              <w:t>., профессор</w:t>
            </w:r>
          </w:p>
        </w:tc>
      </w:tr>
    </w:tbl>
    <w:p w:rsidR="0049020A" w:rsidRDefault="0049020A" w:rsidP="005B0F8A"/>
    <w:p w:rsidR="00F93A48" w:rsidRDefault="00F93A48" w:rsidP="005B0F8A"/>
    <w:p w:rsidR="00F93A48" w:rsidRDefault="00F93A48" w:rsidP="005B0F8A"/>
    <w:p w:rsidR="00F93A48" w:rsidRDefault="00F93A48" w:rsidP="005B0F8A"/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 xml:space="preserve">Заявка на участие </w:t>
      </w:r>
      <w:proofErr w:type="gramStart"/>
      <w:r>
        <w:rPr>
          <w:b/>
          <w:bCs/>
        </w:rPr>
        <w:t>в</w:t>
      </w:r>
      <w:proofErr w:type="gramEnd"/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VIII Международной научно-теоретической конференции</w:t>
      </w: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«Деньги: цифровая перезагрузка»</w:t>
      </w: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Худяковские</w:t>
      </w:r>
      <w:proofErr w:type="spellEnd"/>
      <w:r>
        <w:rPr>
          <w:b/>
          <w:bCs/>
        </w:rPr>
        <w:t xml:space="preserve"> чтения по финансовому праву)</w:t>
      </w:r>
    </w:p>
    <w:p w:rsidR="00F93A48" w:rsidRDefault="00F93A48" w:rsidP="00F93A48">
      <w:pPr>
        <w:ind w:firstLineChars="200" w:firstLine="482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  <w:gridCol w:w="5807"/>
      </w:tblGrid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</w:pPr>
            <w:r>
              <w:t>Наименование организации</w:t>
            </w:r>
          </w:p>
          <w:p w:rsidR="00F93A48" w:rsidRDefault="00F93A48" w:rsidP="003F1E6D">
            <w:pPr>
              <w:jc w:val="both"/>
              <w:rPr>
                <w:b/>
              </w:rPr>
            </w:pP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</w:pPr>
            <w:r>
              <w:t>Фамилия, имя, отчество участника</w:t>
            </w:r>
          </w:p>
          <w:p w:rsidR="00F93A48" w:rsidRDefault="00F93A48" w:rsidP="003F1E6D">
            <w:pPr>
              <w:jc w:val="both"/>
            </w:pP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  <w:rPr>
                <w:lang w:val="en-US"/>
              </w:rPr>
            </w:pP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</w:pPr>
            <w:r>
              <w:t>Телефон</w:t>
            </w: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  <w:rPr>
                <w:bCs/>
              </w:rPr>
            </w:pPr>
            <w:r>
              <w:rPr>
                <w:bCs/>
              </w:rPr>
              <w:t>Ученая степень, ученое звание</w:t>
            </w: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  <w:rPr>
                <w:bCs/>
              </w:rPr>
            </w:pPr>
            <w:r>
              <w:rPr>
                <w:bCs/>
              </w:rPr>
              <w:t>Тема доклада</w:t>
            </w:r>
          </w:p>
          <w:p w:rsidR="00F93A48" w:rsidRDefault="00F93A48" w:rsidP="003F1E6D">
            <w:pPr>
              <w:jc w:val="both"/>
              <w:rPr>
                <w:bCs/>
              </w:rPr>
            </w:pP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Форма участия в конференции </w:t>
            </w:r>
          </w:p>
          <w:p w:rsidR="00F93A48" w:rsidRDefault="00F93A48" w:rsidP="003F1E6D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онлайн</w:t>
            </w:r>
            <w:proofErr w:type="spellEnd"/>
            <w:r>
              <w:rPr>
                <w:bCs/>
              </w:rPr>
              <w:t>, заочная)</w:t>
            </w: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</w:tbl>
    <w:p w:rsidR="00F93A48" w:rsidRDefault="00F93A48" w:rsidP="00F93A48">
      <w:pPr>
        <w:ind w:firstLineChars="200" w:firstLine="482"/>
        <w:jc w:val="both"/>
        <w:rPr>
          <w:b/>
          <w:bCs/>
        </w:rPr>
      </w:pPr>
    </w:p>
    <w:p w:rsidR="00F93A48" w:rsidRDefault="00F93A48" w:rsidP="00F93A48">
      <w:pPr>
        <w:ind w:firstLineChars="200" w:firstLine="482"/>
        <w:jc w:val="both"/>
        <w:rPr>
          <w:b/>
          <w:bCs/>
        </w:rPr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Требования к оформлению докладов</w:t>
      </w: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в сборник материалов VIII Международной научно-теоретической конференции</w:t>
      </w: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«Деньги: цифровая перезагрузка»</w:t>
      </w: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Худяковские</w:t>
      </w:r>
      <w:proofErr w:type="spellEnd"/>
      <w:r>
        <w:rPr>
          <w:b/>
          <w:bCs/>
        </w:rPr>
        <w:t xml:space="preserve"> чтения по финансовому праву)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  <w:r>
        <w:t xml:space="preserve">Тексты докладов представляются в электронном виде на </w:t>
      </w:r>
      <w:r>
        <w:rPr>
          <w:b/>
          <w:bCs/>
        </w:rPr>
        <w:t>русском языке</w:t>
      </w:r>
      <w:r>
        <w:t>.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  <w:r>
        <w:t xml:space="preserve">Файл с докладом высылается на адрес электронной почты: </w:t>
      </w:r>
      <w:hyperlink r:id="rId8" w:history="1">
        <w:r>
          <w:rPr>
            <w:rStyle w:val="a3"/>
          </w:rPr>
          <w:t>Yevgeniy.Porokhov@unius.kz</w:t>
        </w:r>
      </w:hyperlink>
      <w:r>
        <w:t>.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  <w:r>
        <w:t xml:space="preserve">На первой странице непосредственно перед докладом указываются данные об авторе: </w:t>
      </w:r>
    </w:p>
    <w:p w:rsidR="00F93A48" w:rsidRDefault="00F93A48" w:rsidP="00F93A48">
      <w:pPr>
        <w:ind w:firstLineChars="200" w:firstLine="480"/>
        <w:jc w:val="both"/>
      </w:pPr>
      <w:r>
        <w:t xml:space="preserve">- полные Ф.И.О.; </w:t>
      </w:r>
    </w:p>
    <w:p w:rsidR="00F93A48" w:rsidRDefault="00F93A48" w:rsidP="00F93A48">
      <w:pPr>
        <w:ind w:firstLineChars="200" w:firstLine="480"/>
        <w:jc w:val="both"/>
      </w:pPr>
      <w:r>
        <w:t>- должности, звания, ученые степени;</w:t>
      </w:r>
    </w:p>
    <w:p w:rsidR="00F93A48" w:rsidRDefault="00F93A48" w:rsidP="00F93A48">
      <w:pPr>
        <w:ind w:firstLineChars="200" w:firstLine="480"/>
        <w:jc w:val="both"/>
      </w:pPr>
      <w:r>
        <w:t xml:space="preserve">- полный почтовый адрес.  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2"/>
        <w:jc w:val="both"/>
      </w:pPr>
      <w:r>
        <w:rPr>
          <w:b/>
          <w:bCs/>
        </w:rPr>
        <w:t>Объем доклада: до 30 000 знаков с учетом пробелов</w:t>
      </w:r>
      <w:r>
        <w:t xml:space="preserve"> (это примерно 10 страниц текста </w:t>
      </w:r>
      <w:proofErr w:type="spellStart"/>
      <w:r>
        <w:t>Word</w:t>
      </w:r>
      <w:proofErr w:type="spellEnd"/>
      <w:r>
        <w:t xml:space="preserve"> через одинарный интервал, включая рисунки, таблицы и список использованных источников).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2"/>
        <w:jc w:val="both"/>
      </w:pPr>
      <w:r>
        <w:rPr>
          <w:b/>
          <w:bCs/>
        </w:rPr>
        <w:t>Параметры страницы:</w:t>
      </w:r>
      <w:r>
        <w:t xml:space="preserve"> Формат А</w:t>
      </w:r>
      <w:proofErr w:type="gramStart"/>
      <w:r>
        <w:t>4</w:t>
      </w:r>
      <w:proofErr w:type="gramEnd"/>
      <w:r>
        <w:t xml:space="preserve"> (210х297 мм). </w:t>
      </w:r>
    </w:p>
    <w:p w:rsidR="00F93A48" w:rsidRDefault="00F93A48" w:rsidP="00F93A48">
      <w:pPr>
        <w:ind w:firstLineChars="200" w:firstLine="482"/>
        <w:jc w:val="both"/>
      </w:pPr>
      <w:r>
        <w:rPr>
          <w:b/>
          <w:bCs/>
        </w:rPr>
        <w:t>Текст:</w:t>
      </w:r>
      <w:r>
        <w:t xml:space="preserve">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Roman, размер 14 пт.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  <w:r>
        <w:t>Список использованных источников в конце доклада.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2"/>
        <w:jc w:val="both"/>
      </w:pPr>
      <w:r>
        <w:rPr>
          <w:b/>
          <w:bCs/>
        </w:rPr>
        <w:t>Ссылки</w:t>
      </w:r>
      <w:r>
        <w:t xml:space="preserve"> на литературные или иные источники оформляются по тексту числами, заключенными в квадратные скобки, например </w:t>
      </w:r>
      <w:r>
        <w:rPr>
          <w:b/>
          <w:bCs/>
        </w:rPr>
        <w:t>[1]</w:t>
      </w:r>
      <w:r>
        <w:t>. Ссылки должны быть последовательно пронумерованы.</w:t>
      </w:r>
    </w:p>
    <w:p w:rsidR="00F93A48" w:rsidRDefault="00F93A48" w:rsidP="00F93A48">
      <w:pPr>
        <w:ind w:left="5954"/>
      </w:pPr>
    </w:p>
    <w:p w:rsidR="00F93A48" w:rsidRPr="005B0F8A" w:rsidRDefault="00F93A48" w:rsidP="005B0F8A"/>
    <w:sectPr w:rsidR="00F93A48" w:rsidRPr="005B0F8A" w:rsidSect="005B0F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C7A6D0"/>
    <w:multiLevelType w:val="singleLevel"/>
    <w:tmpl w:val="D1C7A6D0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FD1CBC"/>
    <w:rsid w:val="00125FEA"/>
    <w:rsid w:val="002E2B52"/>
    <w:rsid w:val="0049020A"/>
    <w:rsid w:val="005947E9"/>
    <w:rsid w:val="005B0F8A"/>
    <w:rsid w:val="008D041A"/>
    <w:rsid w:val="00A05E0F"/>
    <w:rsid w:val="00AE7219"/>
    <w:rsid w:val="00BB1360"/>
    <w:rsid w:val="00C33D5A"/>
    <w:rsid w:val="00D55118"/>
    <w:rsid w:val="00F93A48"/>
    <w:rsid w:val="00FD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CBC"/>
    <w:rPr>
      <w:color w:val="0000FF"/>
      <w:u w:val="single"/>
    </w:rPr>
  </w:style>
  <w:style w:type="table" w:styleId="a4">
    <w:name w:val="Table Grid"/>
    <w:basedOn w:val="a1"/>
    <w:uiPriority w:val="59"/>
    <w:rsid w:val="00490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2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vgeniy.Porokhov@unius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okhov.Yevgeniy@unius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2020-11-27T07:36:00Z</dcterms:created>
  <dcterms:modified xsi:type="dcterms:W3CDTF">2020-11-27T13:03:00Z</dcterms:modified>
</cp:coreProperties>
</file>