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A0" w:rsidRDefault="00E327A0" w:rsidP="00C17496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1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Ләйла </w:t>
      </w:r>
      <w:proofErr w:type="spellStart"/>
      <w:r w:rsidRPr="00C1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r w:rsidR="00C17496" w:rsidRPr="00C174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анысова</w:t>
      </w:r>
      <w:proofErr w:type="spellEnd"/>
    </w:p>
    <w:p w:rsidR="00C17496" w:rsidRPr="00C17496" w:rsidRDefault="00C17496" w:rsidP="00C17496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327A0" w:rsidRPr="00C17496" w:rsidRDefault="00C17496" w:rsidP="00C17496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1749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Сынақтан сәтті ө</w:t>
      </w:r>
      <w:proofErr w:type="gramStart"/>
      <w:r w:rsidRPr="00C1749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тт</w:t>
      </w:r>
      <w:proofErr w:type="gramEnd"/>
      <w:r w:rsidRPr="00C1749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і </w:t>
      </w:r>
    </w:p>
    <w:p w:rsidR="00C17496" w:rsidRDefault="00C17496" w:rsidP="00C17496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27A0" w:rsidRPr="00C17496" w:rsidRDefault="00E327A0" w:rsidP="00C17496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Қозыбаев</w:t>
      </w:r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Солтү</w:t>
      </w:r>
      <w:proofErr w:type="gram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университетінің</w:t>
      </w:r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ректоры</w:t>
      </w:r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Оңдасын</w:t>
      </w:r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Әшімов</w:t>
      </w:r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бұқаралық</w:t>
      </w:r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</w:t>
      </w:r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өкілдерімен</w:t>
      </w:r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кездесіп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атқарған</w:t>
      </w:r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</w:t>
      </w:r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баяндады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E327A0" w:rsidRPr="00C17496" w:rsidRDefault="00E327A0" w:rsidP="00C17496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жылдың қорытындысы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 ұжымы бі</w:t>
      </w:r>
      <w:proofErr w:type="gram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қатар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жетістіктерге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жеткізген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ордасының оқу, ғылыми-зерттеу, тәрбиелік бағыттардағы жұмыстарын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тексерген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аккредитациялау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комиссиясы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оған жоғары баға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</w:t>
      </w:r>
      <w:proofErr w:type="gram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жұмыс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мерзімін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кезеңге (5 жылға) ұзартқан. Оңдасын Бәйкенұлының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айтуынша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университетті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халықаралық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аккредитациядан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өткізген немі</w:t>
      </w:r>
      <w:proofErr w:type="gram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ің “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Assin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агенттігі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бес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бағдарламасының жұмысын оң бағалаған. “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жоғары оқу орнының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магистратура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бағдарламаларының барлығы толығымен ұлттық сынақтан сү</w:t>
      </w:r>
      <w:proofErr w:type="gram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інбей өтті. Ұлттық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аккредитациялау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агенттігінің жоғары оқу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өткізген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рейтингі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университеттің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мамандығы 1, 2, 3-орындарды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иеленді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Оған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саласындағы материалды</w:t>
      </w:r>
      <w:proofErr w:type="gram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техникалық жағдайдың жақсаруының арқасында қол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жеткізілуде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–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дейді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ректор.</w:t>
      </w:r>
    </w:p>
    <w:p w:rsidR="00E327A0" w:rsidRPr="00C17496" w:rsidRDefault="00E327A0" w:rsidP="00C17496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Түлектердің жұмыспен қамтылу көрсеткіші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аталмыш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еліміздегі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алдыңғы қатардағы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ошақтарының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жетінші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</w:t>
      </w:r>
      <w:proofErr w:type="gram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жайғасқан. Биылғы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“Мәңгілік</w:t>
      </w:r>
      <w:proofErr w:type="gram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индустрияға!”, “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Серпін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2050” бағдарламалары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жалғасын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тауып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еліміздің оңтү</w:t>
      </w:r>
      <w:proofErr w:type="gram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өңірлерінен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282 студент педагогикалық және техникалық мамандықтарды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игеруде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Өткен жылғы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студенттерді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қосқанда олардың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400-ге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жеткен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7A0" w:rsidRPr="00C17496" w:rsidRDefault="00E327A0" w:rsidP="00C17496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Оңдасын Әшімов ү</w:t>
      </w:r>
      <w:proofErr w:type="gram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іміздегі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 миллион теңгенің 11 ғылыми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жобасын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орындағанын да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айтты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Қазір ғылыми жұмыстарды коммерцияландыруға, яғни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қорытындысын өндіріске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енгізуге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баса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аударылуда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жобаға бағдарлама әзірлені</w:t>
      </w:r>
      <w:proofErr w:type="gram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өндірісте қолдану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жүргізілуде.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ордасының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спортшы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студенттері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волейбол және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президенттік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өпсайыстан жеңімпаз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атанса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“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Жасыл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ел” бағдарламасының қатысушылары да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үздіктер қатарынан көрінген.</w:t>
      </w:r>
    </w:p>
    <w:p w:rsidR="00E327A0" w:rsidRPr="00C17496" w:rsidRDefault="00E327A0" w:rsidP="00C17496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Сондай-ақ, Тәуелсіздік </w:t>
      </w:r>
      <w:proofErr w:type="gram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үні қарсаңында халық арасындағы достық пен ынтымақтастықты нығайтуға, еліміздің мәдени және әлеуметтік-экономикалық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қосқан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елеулі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үлестері үшін Қазақстан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Ұлттық ғылым академиясының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академигі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техника ғылымдарының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профессор, М. Қозыбаев атындағы Солтүстік Қазақстан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университетінің ректоры</w:t>
      </w:r>
      <w:proofErr w:type="gram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ңдасын Әшімов – “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Парасат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орденімен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химия ғылымдарының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Владилен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Поляков – “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еңбегі үшін”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медалімен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Қазақстан халқы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Ассамблеясы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кафедрасының меңгерушісі, доцент Людмила Гривенная Қазақстан халқы Ассамблеясының Құрмет </w:t>
      </w:r>
      <w:proofErr w:type="spellStart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грамотасымен</w:t>
      </w:r>
      <w:proofErr w:type="spellEnd"/>
      <w:r w:rsidRPr="00C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марапатталған. </w:t>
      </w:r>
    </w:p>
    <w:p w:rsidR="00C17496" w:rsidRDefault="00C17496" w:rsidP="00C17496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327A0" w:rsidRPr="00C17496" w:rsidRDefault="00E327A0" w:rsidP="00C17496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174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// </w:t>
      </w:r>
      <w:r w:rsidRPr="00C17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Солтүстік Қазақстан</w:t>
      </w:r>
      <w:r w:rsidRPr="00C174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C17496" w:rsidRPr="00C174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C174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 w:rsidR="00C17496" w:rsidRPr="00C174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C174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2015.</w:t>
      </w:r>
      <w:r w:rsidR="00C17496" w:rsidRPr="00C174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C1749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- 31 желтоқсан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327A0" w:rsidRPr="00C17496" w:rsidTr="00E327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27A0" w:rsidRPr="00C17496" w:rsidRDefault="00C9291F" w:rsidP="00C17496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hyperlink r:id="rId4" w:history="1"/>
            <w:r w:rsidR="00E327A0" w:rsidRPr="00C17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3029CE" w:rsidRPr="00C17496" w:rsidRDefault="003029CE" w:rsidP="00C17496">
      <w:pPr>
        <w:ind w:firstLine="709"/>
        <w:jc w:val="both"/>
        <w:rPr>
          <w:rFonts w:ascii="Times New Roman" w:hAnsi="Times New Roman" w:cs="Times New Roman"/>
        </w:rPr>
      </w:pPr>
    </w:p>
    <w:sectPr w:rsidR="003029CE" w:rsidRPr="00C1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5D9"/>
    <w:rsid w:val="003029CE"/>
    <w:rsid w:val="007835D9"/>
    <w:rsid w:val="00B21E0C"/>
    <w:rsid w:val="00C17496"/>
    <w:rsid w:val="00C9291F"/>
    <w:rsid w:val="00E3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7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32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tustikkaz.kz/index.php?option=com_content&amp;view=article&amp;catid=34%3Abilim&amp;id=17453%3A2015-12-28-04-51-50&amp;Itemid=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Links>
    <vt:vector size="12" baseType="variant">
      <vt:variant>
        <vt:i4>983160</vt:i4>
      </vt:variant>
      <vt:variant>
        <vt:i4>3</vt:i4>
      </vt:variant>
      <vt:variant>
        <vt:i4>0</vt:i4>
      </vt:variant>
      <vt:variant>
        <vt:i4>5</vt:i4>
      </vt:variant>
      <vt:variant>
        <vt:lpwstr>http://www.soltustikkaz.kz/index.php?option=com_content&amp;view=article&amp;catid=34%3Abilim&amp;id=17453%3A2015-12-28-04-51-50&amp;Itemid=42</vt:lpwstr>
      </vt:variant>
      <vt:variant>
        <vt:lpwstr/>
      </vt:variant>
      <vt:variant>
        <vt:i4>4915255</vt:i4>
      </vt:variant>
      <vt:variant>
        <vt:i4>0</vt:i4>
      </vt:variant>
      <vt:variant>
        <vt:i4>0</vt:i4>
      </vt:variant>
      <vt:variant>
        <vt:i4>5</vt:i4>
      </vt:variant>
      <vt:variant>
        <vt:lpwstr>http://www.soltustikkaz.kz/index.php?option=com_content&amp;view=article&amp;id=17471:2015-12-30-11-33-43&amp;catid=34:bilim&amp;Itemid=42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2016-01-05T06:02:00Z</dcterms:created>
  <dcterms:modified xsi:type="dcterms:W3CDTF">2016-01-05T06:02:00Z</dcterms:modified>
</cp:coreProperties>
</file>