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04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Ербақыт Амантайұлы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45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0454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Бас жүлде — ректордың гранты 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549" w:rsidRPr="00304549" w:rsidRDefault="00AA55D0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00250" cy="1143000"/>
            <wp:effectExtent l="19050" t="0" r="0" b="0"/>
            <wp:docPr id="1" name="Рисунок 1" descr="0704184_210_120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04184_210_120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Қызылжар қалалық Мәдениет үйінде Алаштың ардақты ақыны, күллі түркі әлемінің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тарланбозы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Мағжан Жұмабаевтың 125 жылдық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мерейтойына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орайластырылған “Мен жастарға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сенемін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облыстық оқушылар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айтысы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өтті. Шаһардың мәдениет және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тілдерді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бөлімі мұрындық болған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бәйгесіне он оқушыны қосып,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шапқандарын мәреден күтіп алдық.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Жақында ғана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Сегіз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серінің 200 жылдық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мерейтойына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арналған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аламанда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Қазақстанның мәдениет қайраткері, айтыстың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жанашыры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Жүрсін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“Қызылжардың қасиетті топырағына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табаным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алғаш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тұр, бірақ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алдымнан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айтыс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десе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ішер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жерге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қойған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қалың қауым қарсы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ойламап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едім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–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 мәйегін түсінген зал толы көрерменге қарап, таңданысын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жасыра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алмаған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Қазақтан басқа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ешбір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халықта жоқ осы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теңдессіз өнерге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қызылжарлықтардың көңілі алабөтен. Соңғы уақытта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серпіліс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үстінде жүргендей.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сал-серілердің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аққайыңдар өлкесінде өз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заманында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небір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дүлділдер сөз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маржанын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шашу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қылып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шашпап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?!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Сегіз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Нияз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Ақан мен Біржандардың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айтыстары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қазақ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ауыз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әдебиетінің нағыз жауһарлары.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Тіпті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сұрапыл соғыс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қиын кезеңде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Игібай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Әлібаевтар еңсесі түскен халықты өлеңімен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жігерлендірді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?! Тәуелсіздіктің елең-алаңындағы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серпілісті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тудырғандар да ақындар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көштің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басында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Ерік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Асқаров жүрді.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Көздерінде от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ойнар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Сөздерінде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жалын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бар.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Жаннан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қымбат оларға ар,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 жастарға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сенемін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, –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Мағжан әспеттеген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жастар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ақынның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аманатына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адалдық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танытып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Жақында ғана құрылып, қазір қаланың ғана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іргелес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жатқан аудандардың балғындарын да айтысқа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баулып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жүрген облыстық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ақындар мектебінің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оқушылар айтысының жүргізушісі Жарқын Жұпархан қанатын қомдап, ұшуға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тұрған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қырандарды таныстырғаннан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алғашқы жұп доданы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кетті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Қол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бастаудан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қиын, әрине,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дегенмен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айтысқа қатысып, ысылыңқырап қалған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Диас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Аяған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аянып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қалмады.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Көктегі ақынына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Алаштың,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арнасын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ұлдарың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тұрып.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Төрлеріңде мәңгілік тұра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берсін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Мағжанның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бесігі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тербетіліп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, –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басталған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шумақтары жиналған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айтыс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жанкүйерлерін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елітіп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әкетті. Әбу Досмұхамбетов атындағы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дарынды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балаларға мамандандырылған гимназия-интернат оқушысы жасының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кішілігіне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қарамастан салиқалы сөз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қазылар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тарапынан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жоғары ұпай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еншіледі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 оның қарсыласы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Абзал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Жұмабек Көкшетауға көшіп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кетіп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өңірдің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шаш-бауын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көтергенімен, Қызылжарда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топырағынан нәр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өскенін сөз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қалды.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Жер-жерге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бөлінбейік,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беталды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Жікшіл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болсақ өмірден не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табар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 Ақан серілердің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жерлесімін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жолмен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мұратқа да жете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алам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тек,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Ақан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ортақ қой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Қызылжар мен Көкшетау тұрсадағы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облыстың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бөлінгенмен,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менің жүрегімде-ау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шекара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жоқ, –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шумақтар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ежелден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аралас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қойы қоралас жатқан қос өңірдің ақындары да бөлінушіліктен ада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аңғартты.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Айтыс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өнері дәл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осындай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елді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бірлікке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бастайтындығымен, татулықты насихаттайтындығымен, халықтың мұң-мұқтажын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еш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бүкпей айтатындығымен де құнды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?!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айтыста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сахнаға алғаш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шыққан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жастар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Солардың қатарында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Айыртау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ауданынан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Заманбек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Әлібеков пен Жамбыл ауданының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тумасы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Назерке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Құдабайды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өтуге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Халықтың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алдында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аздап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тосылғандары,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ауызға сөз түспей қобалжығандары,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домбырасы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әнінің әуені үйлеспей жатқан тұстары да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кездесті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Бірақ мұның бәрі уақыт өте түзелетін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кемшіліктер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Жеребе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сахнаға жаңа шыққан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Назеркені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“Дәуқараның Дәулеті”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атанып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кеткен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Айыртау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ауданындағы Дәуқара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ауылынан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Дәулет Құрмашпен түйістірді.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Мағжан ақын – лириканың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Біздің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туғанды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осындай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құт.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“Мен оның Еуропашылдығын сүйемін”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Мұхтарым баға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аса лайық.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Мағжан бабам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сенгенді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біздер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айтшы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дедім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тосылайық, –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Мағжан ақын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сенген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жастарының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айбаты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қайраты ешқашан қайтпайтынын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жырлады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“Ұстазы жақсының ұстамы жақсы”,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демекші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11-сыныпта оқитын Дәулетті соңғы үш-төрт жылдың көлемінде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айтыс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өнеріне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баулып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жүрген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бапкері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әрі мұғалімі Қасым Нұрғалиевтың да еңбегін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өткен жөн.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Қызылжарлық Шыңғысхан Қабдуллин мен Көкшетаудың бөктерінен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Тұрсынбекқызы қыз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жігіт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әзілдесіп, көрерменді күлкіге қарық қылды. “Шал ақынның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ауданынан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ақынмын”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өзін таныстырған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бозбала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ақын қызға ғашық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айтқан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Саяның да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жауабы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көп күттірмеді: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 бүгін әр сөзімді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айтам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Әр сөзімнің түбіне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бойлап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айтам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Төрт-бес ағам көрермен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Осы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тоқтай ғой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айтам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Шыққаннан соң мойыныңды үзеді ғой,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Балақай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саған қой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айтам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Қорыққаннан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тесірейіп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қарайсың ғой,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Құдай-ау,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талып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қалма,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айтам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, –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әдемі әзілдерімен де, әуезді әнімен де жұртшылықтың ыстық ықыласына бөленді.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Алайда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ақындар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тарапынан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құлаққа түрпідей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тиетін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сөздердің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айтылып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қалғаны,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ақындардың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дикциясында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кемшіліктердің бары, айтқан сөздері көрерменге түсініксіздеу болғаны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айтыстарда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қайталанбағаны жөн. Бұл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жайттарды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аңғарған қазылар алқасының төрағасы Дәстен Баймұқанов жүйрікті бәйгеге қосар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алдында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баптау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қажеттігін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тұлпарлардың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бапкерлеріне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ескертті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Облыстық оқушылар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айтысы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осыдан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4-5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бұрын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өтіп тұратын,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белгісіз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себептермен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үзіліп қалған.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үрдіс қайта жалғасуда, көрермен де залға лық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толды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Балалардың сөз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саптаулары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ой тереңдіктері, тақырыпты ашуға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талпыныстары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көңілден шықты. Нағыз жүйрік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осындай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додалардан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ысылып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шығады, –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Қазылар алқасы ақылдаса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облыстық оқушылар айтысының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жүлдесін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Абзал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Жұмабекке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Үшінші орынға Көкшетаудан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Бағзор Ерболқызы мен Қызылжар ауданындағы Бәйтерек ауылындағы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оқитын Сара Құлахметова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Айтыстың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жүлдесіне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Диас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Аяған лайық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танылса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Тұрғынбекқызы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жеңіп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 аламанның бас бәйгесі – М.Қозыбаев атындағы Солтүстік Қазақстан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университетінің ректоры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Өмірбаевтың гранты айыртаулық Дәулет Құрмашқа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табысталды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тамамдаған соң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университетте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алуға мүмкіндік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сертификатты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филологиясы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кафедрасының меңгерушісі, профессор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Жанбай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Қадыров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салтанатты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түрде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Дәулет өзі армандаған қазақ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әдебиетінің мұғалімі мамандығын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игермек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Айтысқа жиналған аға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буын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өкілдері университет басшысының бұл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бастамасын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қолдап, ризашылықтарын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білдіріп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Қызылжарда бұған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сен тұр, мен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атайын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дейтін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талантты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жастар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болғаны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Өкінішке қарай,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бітірген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жалғастыру үшін өзге шаһарларға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кетіп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қалатын.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туған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жерінде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қалдыру, қолдау көрсету жағы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кемшін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түскендіктен Әлібек Серғалиев, Мұхаммед Қоңқаев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сынды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жігіттер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қазір өзге қалаларда жүр. Қуанышымызға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орай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тоң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жібіді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сең қозғалды. Ұзағынан сүйіндірсін </w:t>
      </w:r>
      <w:proofErr w:type="spellStart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дейміз</w:t>
      </w:r>
      <w:proofErr w:type="spellEnd"/>
      <w:r w:rsidRPr="0030454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04549" w:rsidRPr="00304549" w:rsidRDefault="00304549" w:rsidP="0030454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04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// Солтүстік Қазақстан.</w:t>
      </w:r>
      <w:r w:rsidR="00AA55D0" w:rsidRPr="00DD4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4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- 2018.</w:t>
      </w:r>
      <w:r w:rsidR="00AA55D0" w:rsidRPr="00DD4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4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- 7 </w:t>
      </w:r>
      <w:r w:rsidRPr="0030454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сәуір</w:t>
      </w:r>
    </w:p>
    <w:p w:rsidR="00304549" w:rsidRPr="00304549" w:rsidRDefault="00304549" w:rsidP="00304549">
      <w:pPr>
        <w:widowControl/>
        <w:pBdr>
          <w:top w:val="single" w:sz="6" w:space="1" w:color="auto"/>
        </w:pBdr>
        <w:autoSpaceDE/>
        <w:autoSpaceDN/>
        <w:adjustRightInd/>
        <w:ind w:firstLine="709"/>
        <w:jc w:val="both"/>
        <w:rPr>
          <w:rFonts w:eastAsia="Times New Roman"/>
          <w:b/>
          <w:vanish/>
          <w:sz w:val="24"/>
          <w:szCs w:val="24"/>
          <w:lang w:eastAsia="ru-RU"/>
        </w:rPr>
      </w:pPr>
    </w:p>
    <w:p w:rsidR="003029CE" w:rsidRPr="00304549" w:rsidRDefault="003029CE" w:rsidP="00304549">
      <w:pPr>
        <w:ind w:firstLine="709"/>
        <w:jc w:val="both"/>
        <w:rPr>
          <w:b/>
          <w:sz w:val="24"/>
          <w:szCs w:val="24"/>
        </w:rPr>
      </w:pPr>
    </w:p>
    <w:sectPr w:rsidR="003029CE" w:rsidRPr="00304549" w:rsidSect="0066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6791"/>
    <w:multiLevelType w:val="multilevel"/>
    <w:tmpl w:val="FC8C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32225"/>
    <w:multiLevelType w:val="multilevel"/>
    <w:tmpl w:val="2708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E87"/>
    <w:rsid w:val="003029CE"/>
    <w:rsid w:val="00304549"/>
    <w:rsid w:val="00660E04"/>
    <w:rsid w:val="00A76E87"/>
    <w:rsid w:val="00AA55D0"/>
    <w:rsid w:val="00B21E0C"/>
    <w:rsid w:val="00D6041D"/>
    <w:rsid w:val="00DD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heading 2"/>
    <w:basedOn w:val="a"/>
    <w:link w:val="20"/>
    <w:uiPriority w:val="9"/>
    <w:qFormat/>
    <w:rsid w:val="0030454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04549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0454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40">
    <w:name w:val="Заголовок 4 Знак"/>
    <w:link w:val="4"/>
    <w:uiPriority w:val="9"/>
    <w:rsid w:val="00304549"/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semiHidden/>
    <w:unhideWhenUsed/>
    <w:rsid w:val="003045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454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4549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30454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4549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304549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DD49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9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7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oltustikkaz.kz/images/0704184.jpg?keepThis=true&amp;TB_ifram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6771</CharactersWithSpaces>
  <SharedDoc>false</SharedDoc>
  <HLinks>
    <vt:vector size="18" baseType="variant">
      <vt:variant>
        <vt:i4>6553693</vt:i4>
      </vt:variant>
      <vt:variant>
        <vt:i4>3</vt:i4>
      </vt:variant>
      <vt:variant>
        <vt:i4>0</vt:i4>
      </vt:variant>
      <vt:variant>
        <vt:i4>5</vt:i4>
      </vt:variant>
      <vt:variant>
        <vt:lpwstr>http://soltustikkaz.kz/images/0704184.jpg?keepThis=true&amp;TB_iframe=true</vt:lpwstr>
      </vt:variant>
      <vt:variant>
        <vt:lpwstr/>
      </vt:variant>
      <vt:variant>
        <vt:i4>6094870</vt:i4>
      </vt:variant>
      <vt:variant>
        <vt:i4>0</vt:i4>
      </vt:variant>
      <vt:variant>
        <vt:i4>0</vt:i4>
      </vt:variant>
      <vt:variant>
        <vt:i4>5</vt:i4>
      </vt:variant>
      <vt:variant>
        <vt:lpwstr>http://soltustikkaz.kz/index.php/explore/2443-bas-zh-lde-rektordy-granty</vt:lpwstr>
      </vt:variant>
      <vt:variant>
        <vt:lpwstr/>
      </vt:variant>
      <vt:variant>
        <vt:i4>6553693</vt:i4>
      </vt:variant>
      <vt:variant>
        <vt:i4>2724</vt:i4>
      </vt:variant>
      <vt:variant>
        <vt:i4>1025</vt:i4>
      </vt:variant>
      <vt:variant>
        <vt:i4>4</vt:i4>
      </vt:variant>
      <vt:variant>
        <vt:lpwstr>http://soltustikkaz.kz/images/0704184.jpg?keepThis=true&amp;TB_iframe=true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4</cp:revision>
  <dcterms:created xsi:type="dcterms:W3CDTF">2018-04-09T05:23:00Z</dcterms:created>
  <dcterms:modified xsi:type="dcterms:W3CDTF">2018-04-09T05:29:00Z</dcterms:modified>
</cp:coreProperties>
</file>