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Кафедра «Сельское хозяйство»</w:t>
      </w:r>
      <w:r w:rsidR="00FC35FE" w:rsidRPr="00FC3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Северо-Казахстанского</w:t>
      </w:r>
      <w:r w:rsidR="00FC35FE" w:rsidRPr="00FC3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Государственного</w:t>
      </w:r>
    </w:p>
    <w:p w:rsidR="00380F62" w:rsidRDefault="00FC35FE" w:rsidP="00380F6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380F62" w:rsidRPr="00A3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ниверситета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380F62" w:rsidRPr="00A33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имени М. Козыбаева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31E4A">
        <w:rPr>
          <w:rFonts w:ascii="Times New Roman" w:hAnsi="Times New Roman" w:cs="Times New Roman"/>
          <w:b/>
          <w:bCs/>
          <w:color w:val="000000"/>
          <w:sz w:val="44"/>
          <w:szCs w:val="44"/>
        </w:rPr>
        <w:t>Флагман образования – кафедра «Сельское хозяйство»</w:t>
      </w:r>
    </w:p>
    <w:p w:rsidR="00380F62" w:rsidRDefault="00380F62" w:rsidP="00380F6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Кафедра «сельское хозяйство», входящая в состав факультета </w:t>
      </w:r>
      <w:r w:rsidRPr="00731E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Естественных и сельскохозяйственных наук Северо-Казахстанского государственного университета имени М. Козыбаева, готовит бакалавров сельского хозяйства по специальностям «Агрономия», «Технология производства продукции животноводства», «Лесные ресурсы и лесоводство» имагистров специальности «Биотехнология».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 научная работа кафедры ведется совместно с ее отделениями: ТОО «Северо-Казахстанский научно-исследовательский ин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ститут животноводства и растениеводства», ТОО «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Казгидромет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», ТОО «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Балтик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контроль», КХ «Аркалык», «Племенной завод «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Алабота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Бишкульская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птицефабрика», ТОО «Шагала Агро», ИП «Стрелец», ГУ «Управление лесных ресурсов и лесного хозяйства», ТОО «Ботани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сад» и другие.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Ведущие специалисты-практики приглаша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ются для чтения лекций и ведения лабораторно-практических занятий. Студенты проходят обучение в производственных условиях на базе отделений кафедры, в которых приобре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тают практические навыки для освоения буду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профессии . ППС и студенты тесно со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трудничают с производственными объедине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ниями: КХ «П.Я. Леонов», КТ « Зенченко и К», ТОО «Петерфельд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» и других.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Уникальную возможность студенты кафед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 имеют благодаря тому, что черпать знания могут не только в стенах университета, но и в центрах распространения знаний, например: обучающие семинары в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flAZ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НемАЦ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(с. Чаглинка,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Акмолинская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область), АО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Агро (п.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Бурабай</w:t>
      </w:r>
      <w:proofErr w:type="spellEnd"/>
      <w:r w:rsidR="00FC35FE" w:rsidRPr="00FC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Акмолинская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область), Центр распространений знаний «Кызылжар» (при ТОО «Северо-Казахстанский научно-исследо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вательский институт животноводства и расте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ниеводства», п. Бесколь,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Кызылжарский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йон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- Казахстанская область).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сельскохозяйственных специаль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 являются неоднократными победите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республиканских и международных сту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денческих олимпиад и научно-исследовате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льских конкурсов. Так, в конкурсе «Лучшая тех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ника 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JohnDeere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прошедшем в декабре 2017 года в ТОО «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EurasiaGroupKazakhstan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» (г.Кокшетау) студент специальности агрономия В. Данин занял 1 место.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Впервые в Казахстане в марте 2017 года на базе нашего университета прошла Междуна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родная студенческая олимпиада по сельско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хозяйственным специальностям, которая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единила наиболее талантливую молодежь -70 участников из 8 высших учебных заведений,  в том числе из 5 казахстанских и 3 россий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университетов.</w:t>
      </w:r>
    </w:p>
    <w:p w:rsidR="00380F62" w:rsidRPr="00A33690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 академической мобильности студенты обучаются в ближайшем зарубежье (РФ, г. Тюмень), зарубежном - (Латвия, Поль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ша, США). Для магистрантов специальности Биотехнология работает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двудипломная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грамма, осуществляемая СКГУ им. М. Козыба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ева совместно с Литовским университетом им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Александраса</w:t>
      </w:r>
      <w:proofErr w:type="spellEnd"/>
      <w:r w:rsidR="00FC35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Стулгинскиса</w:t>
      </w:r>
      <w:proofErr w:type="spellEnd"/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специальностей «Агрономия» и «ТППЖ» проходят сельскохозяйственную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 в экологических хозяйствах Герма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по программе 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LOGO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из 150 участни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стран СНГ, студенты нашей кафедры еже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годно входят в число лучших 10 студентов.</w:t>
      </w: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Познакомиться с научными исследования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постичь основы методики опытного дела студенты 1 -2 курсов могут в студенческих на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 общест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ах под руководством научных руководителей. В лабораториях кафедры про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водятся лабораторные исследования, а на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стоящие полевые опыты закладываются на агробиологической станции 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(АБС) универси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тета.</w:t>
      </w: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опытном участке проводятся полевые исследования по изучению влияния биогуму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на плодородие почв, урожай и качество се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льскохозяйственных культур, экологическое сортоиспытание фасоли, также исследования по изучению продовольственных, кормовых, семенных показателей основных культур под влиянием агроклиматических условий.</w:t>
      </w:r>
    </w:p>
    <w:p w:rsidR="00380F62" w:rsidRPr="00731E4A" w:rsidRDefault="00380F62" w:rsidP="00380F6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В 2018 году преподаватели и студенты ка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«Сельское хозяйство» совместно, с учёными Северо-Западного университета се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и лесного хозяйства (Китай) и Бело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русской сельскохозяйственной академией на базе агробиологической станции СКГУ им. М. Козыбаева, будут испытывать сорта китай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селекции таких культур, как яровая мяг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кая пшеница, яровой рапс, картофель и бело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русской селекции сладкого перца, томата.</w:t>
      </w:r>
    </w:p>
    <w:p w:rsidR="00380F62" w:rsidRDefault="00380F62" w:rsidP="00380F6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t>Тесные научно-педагогические связи ка</w:t>
      </w:r>
      <w:r w:rsidRPr="00731E4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федра имеет со многими высшими учебными заведениями и научно-исследовательскими центрами Казахстана и Российской Федера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ции. Среди них можно отметить Казахский на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циональный аграрный университет, Госуда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рственный аграрный университет Северного Зауралья, Омский Государственный аграрный университет имени Столыпина, Западно-Сибирский научно-исследовательский инсти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 птицеводства, Всероссийский генетичес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центр водоплавающих птиц и Казахский аграрно-технический университет имени С.</w:t>
      </w:r>
      <w:r w:rsidR="00FC35FE" w:rsidRPr="00FC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Сейфуллина</w:t>
      </w:r>
      <w:r w:rsidR="00FC35FE" w:rsidRPr="00FC3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 время обучения сту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денты систематически повышают свою квали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фикацию в различных центрах распростране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знаний в 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33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АПК. 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Коллектив кафедры заинтересован и</w:t>
      </w:r>
      <w:r w:rsidR="00FC35FE" w:rsidRPr="00FC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прилагает все усилия для подготовки вы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сококвалифицированных специалистов сельского хозяйства для страны, особен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но для нашего северного региона, и при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глашает всех желающих приобрести вос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требованные на рынке труда специаль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ности на базе </w:t>
      </w:r>
      <w:proofErr w:type="spellStart"/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Северо-Казахстаснкого</w:t>
      </w:r>
      <w:proofErr w:type="spellEnd"/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сударственного университета имени М.</w:t>
      </w:r>
      <w:r w:rsidR="00FC35FE" w:rsidRPr="00FC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33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Козыбаева!</w:t>
      </w:r>
    </w:p>
    <w:p w:rsidR="00380F62" w:rsidRDefault="00380F62" w:rsidP="00380F6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80F62" w:rsidRPr="00FC35FE" w:rsidRDefault="00380F62" w:rsidP="00FC35FE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 Молодежная</w:t>
      </w:r>
      <w:r w:rsidR="00FC35FE"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proofErr w:type="spellStart"/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="00FC35FE"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="00FC35FE"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–</w:t>
      </w:r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201</w:t>
      </w:r>
      <w:r w:rsidR="00FC35FE"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8 </w:t>
      </w:r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="00FC35FE"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>-</w:t>
      </w:r>
      <w:r w:rsidRPr="00FC35F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15 марта</w:t>
      </w:r>
    </w:p>
    <w:p w:rsidR="003029CE" w:rsidRDefault="003029CE">
      <w:bookmarkStart w:id="0" w:name="_GoBack"/>
      <w:bookmarkEnd w:id="0"/>
    </w:p>
    <w:sectPr w:rsidR="003029CE" w:rsidSect="00380F62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DCA"/>
    <w:rsid w:val="00261421"/>
    <w:rsid w:val="003029CE"/>
    <w:rsid w:val="00380F62"/>
    <w:rsid w:val="00583DCA"/>
    <w:rsid w:val="00B21E0C"/>
    <w:rsid w:val="00FC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773</Words>
  <Characters>4408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2018-04-06T04:07:00Z</dcterms:created>
  <dcterms:modified xsi:type="dcterms:W3CDTF">2018-04-06T04:07:00Z</dcterms:modified>
</cp:coreProperties>
</file>